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834A4" w14:textId="1CE10577" w:rsidR="00C048DE" w:rsidRPr="007C51B7" w:rsidRDefault="00C048DE" w:rsidP="00074A99">
      <w:pPr>
        <w:pStyle w:val="Nagwek1"/>
        <w:rPr>
          <w:sz w:val="26"/>
          <w:szCs w:val="26"/>
        </w:rPr>
      </w:pPr>
      <w:r w:rsidRPr="00074A99">
        <w:rPr>
          <w:rStyle w:val="Nagwek2Znak"/>
        </w:rPr>
        <w:t xml:space="preserve">Teaching </w:t>
      </w:r>
      <w:proofErr w:type="spellStart"/>
      <w:r w:rsidRPr="00074A99">
        <w:rPr>
          <w:rStyle w:val="Nagwek2Znak"/>
        </w:rPr>
        <w:t>module</w:t>
      </w:r>
      <w:proofErr w:type="spellEnd"/>
      <w:r w:rsidRPr="00074A99">
        <w:rPr>
          <w:rStyle w:val="Nagwek2Znak"/>
        </w:rPr>
        <w:t xml:space="preserve">: </w:t>
      </w:r>
      <w:r w:rsidR="006D4CAF" w:rsidRPr="006D4CAF">
        <w:rPr>
          <w:rStyle w:val="Nagwek2Znak"/>
          <w:color w:val="auto"/>
        </w:rPr>
        <w:t xml:space="preserve">Smart </w:t>
      </w:r>
      <w:proofErr w:type="spellStart"/>
      <w:r w:rsidR="006D4CAF" w:rsidRPr="006D4CAF">
        <w:rPr>
          <w:rStyle w:val="Nagwek2Znak"/>
          <w:color w:val="auto"/>
        </w:rPr>
        <w:t>metering</w:t>
      </w:r>
      <w:proofErr w:type="spellEnd"/>
      <w:r w:rsidR="006D4CAF" w:rsidRPr="006D4CAF">
        <w:rPr>
          <w:rStyle w:val="Nagwek2Znak"/>
          <w:color w:val="auto"/>
        </w:rPr>
        <w:t xml:space="preserve">. </w:t>
      </w:r>
      <w:proofErr w:type="spellStart"/>
      <w:r w:rsidR="006D4CAF" w:rsidRPr="006D4CAF">
        <w:rPr>
          <w:rStyle w:val="Nagwek2Znak"/>
          <w:color w:val="auto"/>
        </w:rPr>
        <w:t>Social</w:t>
      </w:r>
      <w:proofErr w:type="spellEnd"/>
      <w:r w:rsidR="006D4CAF" w:rsidRPr="006D4CAF">
        <w:rPr>
          <w:rStyle w:val="Nagwek2Znak"/>
          <w:color w:val="auto"/>
        </w:rPr>
        <w:t xml:space="preserve"> </w:t>
      </w:r>
      <w:proofErr w:type="spellStart"/>
      <w:r w:rsidR="006D4CAF" w:rsidRPr="006D4CAF">
        <w:rPr>
          <w:rStyle w:val="Nagwek2Znak"/>
          <w:color w:val="auto"/>
        </w:rPr>
        <w:t>risk</w:t>
      </w:r>
      <w:proofErr w:type="spellEnd"/>
      <w:r w:rsidR="006D4CAF" w:rsidRPr="006D4CAF">
        <w:rPr>
          <w:rStyle w:val="Nagwek2Znak"/>
          <w:color w:val="auto"/>
        </w:rPr>
        <w:t xml:space="preserve"> </w:t>
      </w:r>
      <w:proofErr w:type="spellStart"/>
      <w:r w:rsidR="006D4CAF" w:rsidRPr="006D4CAF">
        <w:rPr>
          <w:rStyle w:val="Nagwek2Znak"/>
          <w:color w:val="auto"/>
        </w:rPr>
        <w:t>perception</w:t>
      </w:r>
      <w:proofErr w:type="spellEnd"/>
      <w:r w:rsidR="006D4CAF" w:rsidRPr="006D4CAF">
        <w:rPr>
          <w:rStyle w:val="Nagwek2Znak"/>
          <w:color w:val="auto"/>
        </w:rPr>
        <w:t xml:space="preserve"> </w:t>
      </w:r>
      <w:proofErr w:type="spellStart"/>
      <w:r w:rsidR="006D4CAF" w:rsidRPr="006D4CAF">
        <w:rPr>
          <w:rStyle w:val="Nagwek2Znak"/>
          <w:color w:val="auto"/>
        </w:rPr>
        <w:t>and</w:t>
      </w:r>
      <w:proofErr w:type="spellEnd"/>
      <w:r w:rsidR="006D4CAF" w:rsidRPr="006D4CAF">
        <w:rPr>
          <w:rStyle w:val="Nagwek2Znak"/>
          <w:color w:val="auto"/>
        </w:rPr>
        <w:t xml:space="preserve"> </w:t>
      </w:r>
      <w:proofErr w:type="spellStart"/>
      <w:r w:rsidR="006D4CAF" w:rsidRPr="006D4CAF">
        <w:rPr>
          <w:rStyle w:val="Nagwek2Znak"/>
          <w:color w:val="auto"/>
        </w:rPr>
        <w:t>risk</w:t>
      </w:r>
      <w:proofErr w:type="spellEnd"/>
      <w:r w:rsidR="006D4CAF" w:rsidRPr="006D4CAF">
        <w:rPr>
          <w:rStyle w:val="Nagwek2Znak"/>
          <w:color w:val="auto"/>
        </w:rPr>
        <w:t xml:space="preserve"> </w:t>
      </w:r>
      <w:proofErr w:type="spellStart"/>
      <w:r w:rsidR="006D4CAF" w:rsidRPr="006D4CAF">
        <w:rPr>
          <w:rStyle w:val="Nagwek2Znak"/>
          <w:color w:val="auto"/>
        </w:rPr>
        <w:t>governance</w:t>
      </w:r>
      <w:proofErr w:type="spellEnd"/>
      <w:r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 w:rsidRPr="00074A99">
        <w:rPr>
          <w:rStyle w:val="Nagwek2Znak"/>
        </w:rPr>
        <w:tab/>
      </w:r>
      <w:r w:rsidR="007C51B7">
        <w:rPr>
          <w:rStyle w:val="Nagwek2Znak"/>
        </w:rPr>
        <w:br/>
      </w:r>
      <w:r w:rsidRPr="00074A99">
        <w:rPr>
          <w:rStyle w:val="Nagwek2Znak"/>
        </w:rPr>
        <w:t xml:space="preserve">Session </w:t>
      </w:r>
      <w:r w:rsidR="00B34B0A">
        <w:rPr>
          <w:rStyle w:val="Nagwek2Znak"/>
        </w:rPr>
        <w:t>2</w:t>
      </w:r>
      <w:r w:rsidRPr="00074A99">
        <w:rPr>
          <w:rStyle w:val="Nagwek2Znak"/>
        </w:rPr>
        <w:t xml:space="preserve">: </w:t>
      </w:r>
      <w:proofErr w:type="spellStart"/>
      <w:r w:rsidR="00B34B0A" w:rsidRPr="00B34B0A">
        <w:rPr>
          <w:rStyle w:val="Nagwek2Znak"/>
          <w:color w:val="auto"/>
        </w:rPr>
        <w:t>Risk</w:t>
      </w:r>
      <w:proofErr w:type="spellEnd"/>
      <w:r w:rsidR="00B34B0A" w:rsidRPr="00B34B0A">
        <w:rPr>
          <w:rStyle w:val="Nagwek2Znak"/>
          <w:color w:val="auto"/>
        </w:rPr>
        <w:t xml:space="preserve"> </w:t>
      </w:r>
      <w:proofErr w:type="spellStart"/>
      <w:r w:rsidR="00B34B0A" w:rsidRPr="00B34B0A">
        <w:rPr>
          <w:rStyle w:val="Nagwek2Znak"/>
          <w:color w:val="auto"/>
        </w:rPr>
        <w:t>perception</w:t>
      </w:r>
      <w:proofErr w:type="spellEnd"/>
      <w:r>
        <w:rPr>
          <w:sz w:val="20"/>
          <w:szCs w:val="20"/>
          <w:lang w:val="en-US"/>
        </w:rPr>
        <w:tab/>
        <w:t xml:space="preserve"> </w:t>
      </w:r>
    </w:p>
    <w:p w14:paraId="7CA83E62" w14:textId="77777777" w:rsidR="00C048DE" w:rsidRPr="0040407E" w:rsidRDefault="00074A99" w:rsidP="00074A99">
      <w:pPr>
        <w:tabs>
          <w:tab w:val="right" w:pos="14287"/>
        </w:tabs>
        <w:rPr>
          <w:rFonts w:cstheme="minorHAnsi"/>
          <w:b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>Class plan</w:t>
      </w:r>
      <w:r w:rsidRPr="0040407E">
        <w:rPr>
          <w:rFonts w:cstheme="minorHAnsi"/>
          <w:b/>
          <w:sz w:val="20"/>
          <w:szCs w:val="20"/>
          <w:lang w:val="en-US"/>
        </w:rPr>
        <w:tab/>
        <w:t>Class time:</w:t>
      </w:r>
      <w:r w:rsidRPr="0040407E">
        <w:rPr>
          <w:rFonts w:cstheme="minorHAnsi"/>
          <w:sz w:val="20"/>
          <w:szCs w:val="20"/>
          <w:lang w:val="en-US"/>
        </w:rPr>
        <w:t xml:space="preserve"> </w:t>
      </w:r>
      <w:r w:rsidR="007C51B7">
        <w:rPr>
          <w:rFonts w:cstheme="minorHAnsi"/>
          <w:sz w:val="20"/>
          <w:szCs w:val="20"/>
          <w:lang w:val="en-US"/>
        </w:rPr>
        <w:t>3</w:t>
      </w:r>
      <w:r w:rsidRPr="0040407E">
        <w:rPr>
          <w:rFonts w:cstheme="minorHAnsi"/>
          <w:sz w:val="20"/>
          <w:szCs w:val="20"/>
          <w:lang w:val="en-US"/>
        </w:rPr>
        <w:t>x45 min.</w:t>
      </w:r>
    </w:p>
    <w:tbl>
      <w:tblPr>
        <w:tblStyle w:val="Tabelasiatki1jasn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5"/>
        <w:gridCol w:w="995"/>
        <w:gridCol w:w="2345"/>
        <w:gridCol w:w="3551"/>
        <w:gridCol w:w="1134"/>
        <w:gridCol w:w="851"/>
        <w:gridCol w:w="1568"/>
        <w:gridCol w:w="2425"/>
        <w:gridCol w:w="933"/>
      </w:tblGrid>
      <w:tr w:rsidR="00B34B0A" w:rsidRPr="00B34B0A" w14:paraId="4EBFE1E8" w14:textId="77777777" w:rsidTr="00B34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14:paraId="5715BD2F" w14:textId="77777777" w:rsidR="00B34B0A" w:rsidRPr="00B34B0A" w:rsidRDefault="00B34B0A" w:rsidP="002D2A9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sz w:val="12"/>
                <w:szCs w:val="12"/>
                <w:lang w:val="en-US"/>
              </w:rPr>
              <w:t>No.</w:t>
            </w:r>
          </w:p>
        </w:tc>
        <w:tc>
          <w:tcPr>
            <w:tcW w:w="995" w:type="dxa"/>
            <w:vAlign w:val="center"/>
          </w:tcPr>
          <w:p w14:paraId="7807884A" w14:textId="77777777" w:rsidR="00B34B0A" w:rsidRPr="00B34B0A" w:rsidRDefault="00B34B0A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sz w:val="12"/>
                <w:szCs w:val="12"/>
                <w:lang w:val="en-US"/>
              </w:rPr>
              <w:t>Activity name</w:t>
            </w:r>
          </w:p>
        </w:tc>
        <w:tc>
          <w:tcPr>
            <w:tcW w:w="2345" w:type="dxa"/>
            <w:vAlign w:val="center"/>
          </w:tcPr>
          <w:p w14:paraId="54048561" w14:textId="77777777" w:rsidR="00B34B0A" w:rsidRPr="00B34B0A" w:rsidRDefault="00B34B0A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sz w:val="12"/>
                <w:szCs w:val="12"/>
                <w:lang w:val="en-US"/>
              </w:rPr>
              <w:t>Procedure</w:t>
            </w:r>
          </w:p>
        </w:tc>
        <w:tc>
          <w:tcPr>
            <w:tcW w:w="3551" w:type="dxa"/>
            <w:vAlign w:val="center"/>
          </w:tcPr>
          <w:p w14:paraId="4C7DB5E0" w14:textId="77777777" w:rsidR="00B34B0A" w:rsidRPr="00B34B0A" w:rsidRDefault="00B34B0A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sz w:val="12"/>
                <w:szCs w:val="12"/>
                <w:lang w:val="en-US"/>
              </w:rPr>
              <w:t>Teaching guide</w:t>
            </w:r>
          </w:p>
        </w:tc>
        <w:tc>
          <w:tcPr>
            <w:tcW w:w="1134" w:type="dxa"/>
            <w:vAlign w:val="center"/>
          </w:tcPr>
          <w:p w14:paraId="0DB731D6" w14:textId="77777777" w:rsidR="00B34B0A" w:rsidRPr="00B34B0A" w:rsidRDefault="00B34B0A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sz w:val="12"/>
                <w:szCs w:val="12"/>
                <w:lang w:val="en-US"/>
              </w:rPr>
              <w:t>Method</w:t>
            </w:r>
          </w:p>
        </w:tc>
        <w:tc>
          <w:tcPr>
            <w:tcW w:w="851" w:type="dxa"/>
            <w:vAlign w:val="center"/>
          </w:tcPr>
          <w:p w14:paraId="47FFA1F4" w14:textId="77777777" w:rsidR="00B34B0A" w:rsidRPr="00B34B0A" w:rsidRDefault="00B34B0A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sz w:val="12"/>
                <w:szCs w:val="12"/>
                <w:lang w:val="en-US"/>
              </w:rPr>
              <w:t>Interaction type</w:t>
            </w:r>
          </w:p>
        </w:tc>
        <w:tc>
          <w:tcPr>
            <w:tcW w:w="1568" w:type="dxa"/>
            <w:vAlign w:val="center"/>
          </w:tcPr>
          <w:p w14:paraId="34F4E4DC" w14:textId="77777777" w:rsidR="00B34B0A" w:rsidRPr="00B34B0A" w:rsidRDefault="00B34B0A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sz w:val="12"/>
                <w:szCs w:val="12"/>
                <w:lang w:val="en-US"/>
              </w:rPr>
              <w:t>Expected outcome</w:t>
            </w:r>
          </w:p>
        </w:tc>
        <w:tc>
          <w:tcPr>
            <w:tcW w:w="2425" w:type="dxa"/>
            <w:vAlign w:val="center"/>
          </w:tcPr>
          <w:p w14:paraId="31FC8FE2" w14:textId="77777777" w:rsidR="00B34B0A" w:rsidRPr="00B34B0A" w:rsidRDefault="00B34B0A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sz w:val="12"/>
                <w:szCs w:val="12"/>
                <w:lang w:val="en-US"/>
              </w:rPr>
              <w:t>Materials</w:t>
            </w:r>
          </w:p>
        </w:tc>
        <w:tc>
          <w:tcPr>
            <w:tcW w:w="933" w:type="dxa"/>
            <w:vAlign w:val="center"/>
          </w:tcPr>
          <w:p w14:paraId="4128A146" w14:textId="77777777" w:rsidR="00B34B0A" w:rsidRPr="00B34B0A" w:rsidRDefault="00B34B0A" w:rsidP="002D2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sz w:val="12"/>
                <w:szCs w:val="12"/>
                <w:lang w:val="en-US"/>
              </w:rPr>
              <w:t>Overall time</w:t>
            </w:r>
          </w:p>
        </w:tc>
      </w:tr>
      <w:tr w:rsidR="00B34B0A" w:rsidRPr="00B34B0A" w14:paraId="24D6E27E" w14:textId="77777777" w:rsidTr="00B3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324A5534" w14:textId="77777777" w:rsidR="00B34B0A" w:rsidRPr="00B34B0A" w:rsidRDefault="00B34B0A" w:rsidP="002D2A9D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1.</w:t>
            </w:r>
          </w:p>
        </w:tc>
        <w:tc>
          <w:tcPr>
            <w:tcW w:w="995" w:type="dxa"/>
          </w:tcPr>
          <w:p w14:paraId="68B37026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Risk identification exercise</w:t>
            </w:r>
          </w:p>
        </w:tc>
        <w:tc>
          <w:tcPr>
            <w:tcW w:w="2345" w:type="dxa"/>
          </w:tcPr>
          <w:p w14:paraId="46E24DDA" w14:textId="77777777" w:rsidR="00B34B0A" w:rsidRPr="00B34B0A" w:rsidRDefault="00B34B0A" w:rsidP="00B34B0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list the risks associated with smart metering</w:t>
            </w:r>
          </w:p>
          <w:p w14:paraId="72D17B2F" w14:textId="3A6F8CC2" w:rsidR="00B34B0A" w:rsidRPr="00B34B0A" w:rsidRDefault="00B34B0A" w:rsidP="00B34B0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have to choose which risks </w:t>
            </w:r>
            <w:r w:rsidR="00821527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they think </w:t>
            </w: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are real </w:t>
            </w:r>
          </w:p>
        </w:tc>
        <w:tc>
          <w:tcPr>
            <w:tcW w:w="3551" w:type="dxa"/>
          </w:tcPr>
          <w:p w14:paraId="696FB5DB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T abstains from commenting and does not enable discussion on it</w:t>
            </w:r>
          </w:p>
          <w:p w14:paraId="7DA06F17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  <w:p w14:paraId="0ED2D213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14:paraId="48D1DB2C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Direct presentation</w:t>
            </w:r>
          </w:p>
        </w:tc>
        <w:tc>
          <w:tcPr>
            <w:tcW w:w="851" w:type="dxa"/>
          </w:tcPr>
          <w:p w14:paraId="35D210A2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T -&gt;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</w:p>
        </w:tc>
        <w:tc>
          <w:tcPr>
            <w:tcW w:w="1568" w:type="dxa"/>
          </w:tcPr>
          <w:p w14:paraId="56D4F509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identify possible risks </w:t>
            </w:r>
          </w:p>
          <w:p w14:paraId="42C94079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understand differences in risk perception</w:t>
            </w:r>
          </w:p>
          <w:p w14:paraId="3DBB3281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categorize risks</w:t>
            </w:r>
          </w:p>
        </w:tc>
        <w:tc>
          <w:tcPr>
            <w:tcW w:w="2425" w:type="dxa"/>
          </w:tcPr>
          <w:p w14:paraId="518D62D1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2" w:hanging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None</w:t>
            </w:r>
          </w:p>
          <w:p w14:paraId="3814D19B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33" w:type="dxa"/>
          </w:tcPr>
          <w:p w14:paraId="11B9ED72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20 min</w:t>
            </w:r>
          </w:p>
        </w:tc>
      </w:tr>
      <w:tr w:rsidR="00B34B0A" w:rsidRPr="00B34B0A" w14:paraId="12D3CA76" w14:textId="77777777" w:rsidTr="00B3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62BBB877" w14:textId="77777777" w:rsidR="00B34B0A" w:rsidRPr="00B34B0A" w:rsidRDefault="00B34B0A" w:rsidP="002D2A9D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2.</w:t>
            </w:r>
          </w:p>
        </w:tc>
        <w:tc>
          <w:tcPr>
            <w:tcW w:w="995" w:type="dxa"/>
          </w:tcPr>
          <w:p w14:paraId="56A08C04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Introductory presentation</w:t>
            </w:r>
          </w:p>
        </w:tc>
        <w:tc>
          <w:tcPr>
            <w:tcW w:w="2345" w:type="dxa"/>
          </w:tcPr>
          <w:p w14:paraId="682846AC" w14:textId="77777777" w:rsidR="00B34B0A" w:rsidRPr="00B34B0A" w:rsidRDefault="00B34B0A" w:rsidP="00B34B0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Presentation of the historical development of the concept of risk perception</w:t>
            </w:r>
          </w:p>
          <w:p w14:paraId="6C2C30CA" w14:textId="77777777" w:rsidR="00B34B0A" w:rsidRPr="00B34B0A" w:rsidRDefault="00B34B0A" w:rsidP="00B34B0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Presentation of the case of radioactive waste disposal in Sweden</w:t>
            </w:r>
          </w:p>
        </w:tc>
        <w:tc>
          <w:tcPr>
            <w:tcW w:w="3551" w:type="dxa"/>
          </w:tcPr>
          <w:p w14:paraId="76589C55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Using the presentation define and describe what is the concept of risk perception. Example of atomic waste case study is presented. </w:t>
            </w:r>
          </w:p>
        </w:tc>
        <w:tc>
          <w:tcPr>
            <w:tcW w:w="1134" w:type="dxa"/>
          </w:tcPr>
          <w:p w14:paraId="407258E6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Presentation</w:t>
            </w:r>
          </w:p>
          <w:p w14:paraId="7DC9384E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Project based analysis</w:t>
            </w:r>
          </w:p>
          <w:p w14:paraId="2B8216DA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Discussion</w:t>
            </w:r>
          </w:p>
          <w:p w14:paraId="38B36F41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Assessment</w:t>
            </w:r>
          </w:p>
        </w:tc>
        <w:tc>
          <w:tcPr>
            <w:tcW w:w="851" w:type="dxa"/>
          </w:tcPr>
          <w:p w14:paraId="56BFE415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T -&gt;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</w:p>
          <w:p w14:paraId="1A9DE0CF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S &lt;-&gt;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</w:p>
          <w:p w14:paraId="35C61D3F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&lt;-&gt;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</w:p>
        </w:tc>
        <w:tc>
          <w:tcPr>
            <w:tcW w:w="1568" w:type="dxa"/>
          </w:tcPr>
          <w:p w14:paraId="0C5CCEA2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425" w:type="dxa"/>
          </w:tcPr>
          <w:p w14:paraId="5F6FE109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SM-ST2-RM1 - Risk Perception</w:t>
            </w:r>
          </w:p>
          <w:p w14:paraId="6218FB59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33" w:type="dxa"/>
          </w:tcPr>
          <w:p w14:paraId="736F6071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20 min</w:t>
            </w:r>
          </w:p>
        </w:tc>
      </w:tr>
      <w:tr w:rsidR="00B34B0A" w:rsidRPr="00B34B0A" w14:paraId="764FC5AB" w14:textId="77777777" w:rsidTr="00B3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620ACAA3" w14:textId="77777777" w:rsidR="00B34B0A" w:rsidRPr="00B34B0A" w:rsidRDefault="00B34B0A" w:rsidP="002D2A9D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3.</w:t>
            </w:r>
          </w:p>
        </w:tc>
        <w:tc>
          <w:tcPr>
            <w:tcW w:w="995" w:type="dxa"/>
          </w:tcPr>
          <w:p w14:paraId="530CAAC7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Technical and social risks identification</w:t>
            </w:r>
          </w:p>
        </w:tc>
        <w:tc>
          <w:tcPr>
            <w:tcW w:w="2345" w:type="dxa"/>
          </w:tcPr>
          <w:p w14:paraId="28006CC9" w14:textId="77777777" w:rsidR="00B34B0A" w:rsidRPr="00B34B0A" w:rsidRDefault="00B34B0A" w:rsidP="00B34B0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Introductory description of the “Toronto” case</w:t>
            </w:r>
          </w:p>
          <w:p w14:paraId="335A225A" w14:textId="77777777" w:rsidR="00B34B0A" w:rsidRPr="00B34B0A" w:rsidRDefault="00B34B0A" w:rsidP="00B34B0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Divide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into groups</w:t>
            </w:r>
          </w:p>
          <w:p w14:paraId="23E4AD8A" w14:textId="77777777" w:rsidR="00B34B0A" w:rsidRPr="00B34B0A" w:rsidRDefault="00B34B0A" w:rsidP="00B34B0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Identification of technical risks from a given case study material</w:t>
            </w:r>
          </w:p>
          <w:p w14:paraId="16E24E9E" w14:textId="77777777" w:rsidR="00B34B0A" w:rsidRPr="00B34B0A" w:rsidRDefault="00B34B0A" w:rsidP="00B34B0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analysis of social perception Toronto case study materials</w:t>
            </w:r>
          </w:p>
          <w:p w14:paraId="02EEC1D1" w14:textId="77777777" w:rsidR="00B34B0A" w:rsidRPr="00B34B0A" w:rsidRDefault="00B34B0A" w:rsidP="00B34B0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discuss and compare different risks</w:t>
            </w:r>
          </w:p>
          <w:p w14:paraId="1C8E2E2B" w14:textId="77777777" w:rsidR="00B34B0A" w:rsidRPr="00B34B0A" w:rsidRDefault="00B34B0A" w:rsidP="00B34B0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evaluation</w:t>
            </w:r>
          </w:p>
        </w:tc>
        <w:tc>
          <w:tcPr>
            <w:tcW w:w="3551" w:type="dxa"/>
          </w:tcPr>
          <w:p w14:paraId="158DE6CA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Introduce the Toronto case with the use of a small case presentation. Divide the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into groups and make each group analyze case study materials trying to identify technical and social risks. Allow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to discuss and compare the group identified risks.</w:t>
            </w:r>
          </w:p>
          <w:p w14:paraId="7FDBA294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Evaluate the risks identified.</w:t>
            </w:r>
          </w:p>
        </w:tc>
        <w:tc>
          <w:tcPr>
            <w:tcW w:w="1134" w:type="dxa"/>
          </w:tcPr>
          <w:p w14:paraId="27F907BF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Project based analysis</w:t>
            </w:r>
          </w:p>
          <w:p w14:paraId="17AAE728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Discussion</w:t>
            </w:r>
          </w:p>
          <w:p w14:paraId="1272A8EC" w14:textId="77777777" w:rsidR="00B34B0A" w:rsidRPr="00B34B0A" w:rsidRDefault="00B34B0A" w:rsidP="00B34B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2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Assessment</w:t>
            </w:r>
          </w:p>
        </w:tc>
        <w:tc>
          <w:tcPr>
            <w:tcW w:w="851" w:type="dxa"/>
          </w:tcPr>
          <w:p w14:paraId="53C732D6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S &lt;-&gt;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</w:p>
          <w:p w14:paraId="1BF61210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&lt;-&gt;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</w:p>
        </w:tc>
        <w:tc>
          <w:tcPr>
            <w:tcW w:w="1568" w:type="dxa"/>
          </w:tcPr>
          <w:p w14:paraId="4A1FACE1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Identification of technical SM risks</w:t>
            </w:r>
          </w:p>
          <w:p w14:paraId="3C380F00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Identification of non-technical SM risks</w:t>
            </w:r>
          </w:p>
        </w:tc>
        <w:tc>
          <w:tcPr>
            <w:tcW w:w="2425" w:type="dxa"/>
          </w:tcPr>
          <w:p w14:paraId="4DA455FB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SM-ST2-RM2–Toronto Case Presentation</w:t>
            </w:r>
          </w:p>
          <w:p w14:paraId="34835600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SM-ST2-RM3-TorontoCase</w:t>
            </w:r>
          </w:p>
          <w:p w14:paraId="2D871358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SM-ST2-RM4-TorontoCase</w:t>
            </w:r>
          </w:p>
          <w:p w14:paraId="31FDEC8A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SM-ST2-RM5-TorontoCase</w:t>
            </w:r>
          </w:p>
          <w:p w14:paraId="75682E3D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SM-ST2-RM6-TorontoCase</w:t>
            </w:r>
          </w:p>
          <w:p w14:paraId="38C2DEA2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SM-ST2-RM7-TorontoCase</w:t>
            </w:r>
          </w:p>
          <w:p w14:paraId="26E3CC16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SM-ST2-RM8-TorontoCase</w:t>
            </w:r>
          </w:p>
          <w:p w14:paraId="0C193CAA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SM-ST2-RM9-TorontoCase</w:t>
            </w:r>
          </w:p>
          <w:p w14:paraId="3F3902F9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SM-ST2-RM10-TorontoCase</w:t>
            </w:r>
          </w:p>
          <w:p w14:paraId="0933F3A9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SM-ST2-RM11-TorontoCase</w:t>
            </w:r>
          </w:p>
          <w:p w14:paraId="29174EC5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SM-ST2-RM12-TorontoCase</w:t>
            </w:r>
          </w:p>
          <w:p w14:paraId="7E35B421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SM-ST2-RM13-TorontoCase</w:t>
            </w:r>
          </w:p>
          <w:p w14:paraId="6D4C4AA6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SM-ST2-RM14-TorontoCase</w:t>
            </w:r>
          </w:p>
          <w:p w14:paraId="22D8BB77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SM-ST2-RM15-TorontoCase </w:t>
            </w:r>
          </w:p>
          <w:p w14:paraId="6F9C9321" w14:textId="77777777" w:rsidR="00B34B0A" w:rsidRPr="00B34B0A" w:rsidRDefault="00B34B0A" w:rsidP="00B34B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SM-ST2-RM16-TorontoCase</w:t>
            </w:r>
          </w:p>
          <w:p w14:paraId="7DC58EF7" w14:textId="475740FC" w:rsidR="00B34B0A" w:rsidRPr="00B34B0A" w:rsidRDefault="00B34B0A" w:rsidP="002D2A9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SM-ST2-RM17-TorontoCase</w:t>
            </w:r>
          </w:p>
        </w:tc>
        <w:tc>
          <w:tcPr>
            <w:tcW w:w="933" w:type="dxa"/>
          </w:tcPr>
          <w:p w14:paraId="1F0AA45A" w14:textId="6054A0AF" w:rsidR="00B34B0A" w:rsidRPr="00B34B0A" w:rsidRDefault="00AE757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60</w:t>
            </w:r>
            <w:r w:rsidR="00B34B0A"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min</w:t>
            </w:r>
          </w:p>
        </w:tc>
      </w:tr>
      <w:tr w:rsidR="00B34B0A" w:rsidRPr="00B34B0A" w14:paraId="48F868F0" w14:textId="77777777" w:rsidTr="00B3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6D5F1B11" w14:textId="77777777" w:rsidR="00B34B0A" w:rsidRPr="00B34B0A" w:rsidRDefault="00B34B0A" w:rsidP="002D2A9D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4.</w:t>
            </w:r>
          </w:p>
        </w:tc>
        <w:tc>
          <w:tcPr>
            <w:tcW w:w="995" w:type="dxa"/>
          </w:tcPr>
          <w:p w14:paraId="749E5562" w14:textId="709E90EA" w:rsidR="00B34B0A" w:rsidRPr="00B34B0A" w:rsidRDefault="00AE757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Summary Discussion</w:t>
            </w:r>
          </w:p>
        </w:tc>
        <w:tc>
          <w:tcPr>
            <w:tcW w:w="2345" w:type="dxa"/>
          </w:tcPr>
          <w:p w14:paraId="1DDD1110" w14:textId="77777777" w:rsidR="00AE7573" w:rsidRPr="00B34B0A" w:rsidRDefault="00AE7573" w:rsidP="00AE757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1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SSh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identified risks definition</w:t>
            </w:r>
          </w:p>
          <w:p w14:paraId="6A29CDD6" w14:textId="77777777" w:rsidR="00AE7573" w:rsidRDefault="00AE7573" w:rsidP="00AE757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1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Privacy and health risks broad discussion</w:t>
            </w:r>
          </w:p>
          <w:p w14:paraId="20533C69" w14:textId="4CB22B09" w:rsidR="00B34B0A" w:rsidRPr="00AE7573" w:rsidRDefault="00AE7573" w:rsidP="00AE757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1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AE7573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Definition of social (non-technical) consequences</w:t>
            </w:r>
          </w:p>
        </w:tc>
        <w:tc>
          <w:tcPr>
            <w:tcW w:w="3551" w:type="dxa"/>
          </w:tcPr>
          <w:p w14:paraId="344152A0" w14:textId="6FC629B1" w:rsidR="00B34B0A" w:rsidRPr="00B34B0A" w:rsidRDefault="00AE7573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T </w:t>
            </w: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should leads the concluding discussion.</w:t>
            </w:r>
            <w:r w:rsidRPr="00B34B0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The discussion should address different social risks, during which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work out a definition of social risks.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 should focus on the difference in interests between stakeholders. T should ask questions about the practical consequences of social risks.</w:t>
            </w:r>
          </w:p>
        </w:tc>
        <w:tc>
          <w:tcPr>
            <w:tcW w:w="1134" w:type="dxa"/>
          </w:tcPr>
          <w:p w14:paraId="5B22BC25" w14:textId="485C6B8C" w:rsidR="00B34B0A" w:rsidRPr="00AE7573" w:rsidRDefault="00AE7573" w:rsidP="00AE757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AE7573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Discussion</w:t>
            </w:r>
          </w:p>
        </w:tc>
        <w:tc>
          <w:tcPr>
            <w:tcW w:w="851" w:type="dxa"/>
          </w:tcPr>
          <w:p w14:paraId="768B7CB7" w14:textId="77777777" w:rsidR="00AE7573" w:rsidRPr="00B34B0A" w:rsidRDefault="00AE7573" w:rsidP="00AE7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T -&gt;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</w:p>
          <w:p w14:paraId="5D3D277B" w14:textId="603C6A12" w:rsidR="00B34B0A" w:rsidRPr="00B34B0A" w:rsidRDefault="00AE7573" w:rsidP="00AE7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 xml:space="preserve">T &lt;-&gt; </w:t>
            </w:r>
            <w:proofErr w:type="spellStart"/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Ss</w:t>
            </w:r>
            <w:proofErr w:type="spellEnd"/>
          </w:p>
        </w:tc>
        <w:tc>
          <w:tcPr>
            <w:tcW w:w="1568" w:type="dxa"/>
          </w:tcPr>
          <w:p w14:paraId="0EFC81D8" w14:textId="4AC78240" w:rsidR="00B34B0A" w:rsidRPr="00AE7573" w:rsidRDefault="00AE7573" w:rsidP="00AE757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AE7573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Perspective view on risks</w:t>
            </w:r>
          </w:p>
        </w:tc>
        <w:tc>
          <w:tcPr>
            <w:tcW w:w="2425" w:type="dxa"/>
          </w:tcPr>
          <w:p w14:paraId="080DFF5C" w14:textId="7B08557E" w:rsidR="00B34B0A" w:rsidRPr="00B34B0A" w:rsidRDefault="00AE7573" w:rsidP="00AE757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none</w:t>
            </w:r>
          </w:p>
        </w:tc>
        <w:tc>
          <w:tcPr>
            <w:tcW w:w="933" w:type="dxa"/>
          </w:tcPr>
          <w:p w14:paraId="1C0A0F44" w14:textId="77777777" w:rsidR="00B34B0A" w:rsidRPr="00B34B0A" w:rsidRDefault="00B34B0A" w:rsidP="002D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  <w:r w:rsidRPr="00B34B0A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20 min</w:t>
            </w:r>
          </w:p>
        </w:tc>
      </w:tr>
    </w:tbl>
    <w:p w14:paraId="132321C0" w14:textId="77777777" w:rsidR="00C048DE" w:rsidRPr="0040407E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sz w:val="16"/>
          <w:szCs w:val="16"/>
          <w:lang w:val="en-US"/>
        </w:rPr>
        <w:t xml:space="preserve">* </w:t>
      </w:r>
      <w:r w:rsidR="00C048DE" w:rsidRPr="0040407E">
        <w:rPr>
          <w:rFonts w:cstheme="minorHAnsi"/>
          <w:sz w:val="16"/>
          <w:szCs w:val="16"/>
          <w:lang w:val="en-US"/>
        </w:rPr>
        <w:t>Interaction type:</w:t>
      </w:r>
    </w:p>
    <w:p w14:paraId="45D26D3C" w14:textId="77777777"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T</w:t>
      </w:r>
      <w:r w:rsidRPr="0040407E">
        <w:rPr>
          <w:rFonts w:cstheme="minorHAnsi"/>
          <w:sz w:val="16"/>
          <w:szCs w:val="16"/>
          <w:lang w:val="en-US"/>
        </w:rPr>
        <w:t xml:space="preserve"> – teacher</w:t>
      </w:r>
      <w:r w:rsidR="007C51B7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S</w:t>
      </w:r>
      <w:r w:rsidRPr="0040407E">
        <w:rPr>
          <w:rFonts w:cstheme="minorHAnsi"/>
          <w:sz w:val="16"/>
          <w:szCs w:val="16"/>
          <w:lang w:val="en-US"/>
        </w:rPr>
        <w:t xml:space="preserve"> – student</w:t>
      </w:r>
      <w:r w:rsidR="00A06F4D">
        <w:rPr>
          <w:rFonts w:cstheme="minorHAnsi"/>
          <w:sz w:val="16"/>
          <w:szCs w:val="16"/>
          <w:lang w:val="en-US"/>
        </w:rPr>
        <w:tab/>
      </w:r>
      <w:proofErr w:type="spellStart"/>
      <w:r w:rsidRPr="0040407E">
        <w:rPr>
          <w:rFonts w:cstheme="minorHAnsi"/>
          <w:b/>
          <w:sz w:val="16"/>
          <w:szCs w:val="16"/>
          <w:lang w:val="en-US"/>
        </w:rPr>
        <w:t>Ss</w:t>
      </w:r>
      <w:proofErr w:type="spellEnd"/>
      <w:r w:rsidRPr="0040407E">
        <w:rPr>
          <w:rFonts w:cstheme="minorHAnsi"/>
          <w:sz w:val="16"/>
          <w:szCs w:val="16"/>
          <w:lang w:val="en-US"/>
        </w:rPr>
        <w:t xml:space="preserve"> – students</w:t>
      </w:r>
      <w:r w:rsidR="007C51B7">
        <w:rPr>
          <w:rFonts w:cstheme="minorHAnsi"/>
          <w:sz w:val="16"/>
          <w:szCs w:val="16"/>
          <w:lang w:val="en-US"/>
        </w:rPr>
        <w:t xml:space="preserve"> </w:t>
      </w:r>
      <w:r w:rsidR="007C51B7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-&gt;</w:t>
      </w:r>
      <w:r w:rsidRPr="0040407E">
        <w:rPr>
          <w:rFonts w:cstheme="minorHAnsi"/>
          <w:sz w:val="16"/>
          <w:szCs w:val="16"/>
          <w:lang w:val="en-US"/>
        </w:rPr>
        <w:t xml:space="preserve"> - one way</w:t>
      </w:r>
      <w:r w:rsidR="00A06F4D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&lt;-&gt;</w:t>
      </w:r>
      <w:r w:rsidRPr="0040407E">
        <w:rPr>
          <w:rFonts w:cstheme="minorHAnsi"/>
          <w:sz w:val="16"/>
          <w:szCs w:val="16"/>
          <w:lang w:val="en-US"/>
        </w:rPr>
        <w:t xml:space="preserve"> - two way</w:t>
      </w:r>
    </w:p>
    <w:p w14:paraId="34B57043" w14:textId="77777777" w:rsidR="00082FD0" w:rsidRPr="00B048B5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>
        <w:rPr>
          <w:rFonts w:ascii="Times New Roman" w:hAnsi="Times New Roman" w:cs="Times New Roman"/>
          <w:lang w:val="en-US" w:eastAsia="de-DE"/>
        </w:rPr>
        <w:tab/>
      </w:r>
    </w:p>
    <w:sectPr w:rsidR="00082FD0" w:rsidRPr="00B048B5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55B59" w14:textId="77777777" w:rsidR="00B33397" w:rsidRDefault="00B33397" w:rsidP="00B048B5">
      <w:pPr>
        <w:spacing w:after="0" w:line="240" w:lineRule="auto"/>
      </w:pPr>
      <w:r>
        <w:separator/>
      </w:r>
    </w:p>
  </w:endnote>
  <w:endnote w:type="continuationSeparator" w:id="0">
    <w:p w14:paraId="643250AE" w14:textId="77777777" w:rsidR="00B33397" w:rsidRDefault="00B33397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2B01" w14:textId="77777777" w:rsidR="00593871" w:rsidRDefault="00593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6D78" w14:textId="62EA3CB7" w:rsidR="00B048B5" w:rsidRDefault="00B048B5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Pr="00D37FFA">
      <w:rPr>
        <w:color w:val="548DD4" w:themeColor="text2" w:themeTint="99"/>
        <w:sz w:val="20"/>
        <w:szCs w:val="20"/>
        <w:lang w:val="en-GB"/>
      </w:rPr>
      <w:t xml:space="preserve">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D37FFA">
      <w:rPr>
        <w:color w:val="548DD4" w:themeColor="text2" w:themeTint="99"/>
        <w:sz w:val="20"/>
        <w:szCs w:val="20"/>
      </w:rPr>
      <w:instrText>PAGE 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593871" w:rsidRPr="00593871">
      <w:rPr>
        <w:noProof/>
        <w:color w:val="548DD4" w:themeColor="text2" w:themeTint="99"/>
        <w:sz w:val="20"/>
        <w:szCs w:val="20"/>
        <w:lang w:val="en-GB"/>
      </w:rPr>
      <w:t>1</w:t>
    </w:r>
    <w:r w:rsidRPr="00D37FFA">
      <w:rPr>
        <w:color w:val="548DD4" w:themeColor="text2" w:themeTint="99"/>
        <w:sz w:val="20"/>
        <w:szCs w:val="20"/>
      </w:rPr>
      <w:fldChar w:fldCharType="end"/>
    </w:r>
    <w:r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D37FFA">
      <w:rPr>
        <w:color w:val="548DD4" w:themeColor="text2" w:themeTint="99"/>
        <w:sz w:val="20"/>
        <w:szCs w:val="20"/>
      </w:rPr>
      <w:instrText>NUMPAGES  \* Arabic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593871" w:rsidRPr="00593871">
      <w:rPr>
        <w:noProof/>
        <w:color w:val="548DD4" w:themeColor="text2" w:themeTint="99"/>
        <w:sz w:val="20"/>
        <w:szCs w:val="20"/>
        <w:lang w:val="en-GB"/>
      </w:rPr>
      <w:t>1</w:t>
    </w:r>
    <w:r w:rsidRPr="00D37FFA">
      <w:rPr>
        <w:color w:val="548DD4" w:themeColor="text2" w:themeTint="99"/>
        <w:sz w:val="20"/>
        <w:szCs w:val="20"/>
      </w:rPr>
      <w:fldChar w:fldCharType="end"/>
    </w:r>
  </w:p>
  <w:p w14:paraId="66704E91" w14:textId="7D82FE84" w:rsidR="00593871" w:rsidRPr="004B6409" w:rsidRDefault="00593871" w:rsidP="00593871">
    <w:pPr>
      <w:rPr>
        <w:rFonts w:ascii="Arial" w:hAnsi="Arial" w:cs="Arial"/>
        <w:sz w:val="20"/>
        <w:szCs w:val="20"/>
      </w:rPr>
    </w:pPr>
    <w:r>
      <w:rPr>
        <w:noProof/>
        <w:color w:val="0F243E" w:themeColor="text2" w:themeShade="80"/>
        <w:sz w:val="20"/>
        <w:szCs w:val="20"/>
        <w:lang w:val="en-US"/>
      </w:rPr>
      <w:drawing>
        <wp:inline distT="0" distB="0" distL="0" distR="0" wp14:anchorId="49CDB09D" wp14:editId="0E0E356F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3871">
      <w:rPr>
        <w:rFonts w:ascii="Arial" w:hAnsi="Arial" w:cs="Arial"/>
        <w:sz w:val="20"/>
        <w:szCs w:val="20"/>
      </w:rPr>
      <w:t xml:space="preserve"> </w:t>
    </w:r>
    <w:r w:rsidRPr="004B6409">
      <w:rPr>
        <w:rFonts w:ascii="Arial" w:hAnsi="Arial" w:cs="Arial"/>
        <w:sz w:val="20"/>
        <w:szCs w:val="20"/>
      </w:rPr>
      <w:t xml:space="preserve">This </w:t>
    </w:r>
    <w:proofErr w:type="spellStart"/>
    <w:r w:rsidRPr="004B6409">
      <w:rPr>
        <w:rFonts w:ascii="Arial" w:hAnsi="Arial" w:cs="Arial"/>
        <w:sz w:val="20"/>
        <w:szCs w:val="20"/>
      </w:rPr>
      <w:t>work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is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licensed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under</w:t>
    </w:r>
    <w:proofErr w:type="spellEnd"/>
    <w:r w:rsidRPr="004B6409">
      <w:rPr>
        <w:rFonts w:ascii="Arial" w:hAnsi="Arial" w:cs="Arial"/>
        <w:sz w:val="20"/>
        <w:szCs w:val="20"/>
      </w:rPr>
      <w:t xml:space="preserve"> a Creative </w:t>
    </w:r>
    <w:proofErr w:type="spellStart"/>
    <w:r w:rsidRPr="004B6409">
      <w:rPr>
        <w:rFonts w:ascii="Arial" w:hAnsi="Arial" w:cs="Arial"/>
        <w:sz w:val="20"/>
        <w:szCs w:val="20"/>
      </w:rPr>
      <w:t>Commons</w:t>
    </w:r>
    <w:proofErr w:type="spellEnd"/>
    <w:r w:rsidRPr="004B6409">
      <w:rPr>
        <w:rFonts w:ascii="Arial" w:hAnsi="Arial" w:cs="Arial"/>
        <w:sz w:val="20"/>
        <w:szCs w:val="20"/>
      </w:rPr>
      <w:t xml:space="preserve"> Attribution-</w:t>
    </w:r>
    <w:proofErr w:type="spellStart"/>
    <w:r w:rsidRPr="004B6409">
      <w:rPr>
        <w:rFonts w:ascii="Arial" w:hAnsi="Arial" w:cs="Arial"/>
        <w:sz w:val="20"/>
        <w:szCs w:val="20"/>
      </w:rPr>
      <w:t>NonCommercial</w:t>
    </w:r>
    <w:proofErr w:type="spellEnd"/>
    <w:r w:rsidRPr="004B6409">
      <w:rPr>
        <w:rFonts w:ascii="Arial" w:hAnsi="Arial" w:cs="Arial"/>
        <w:sz w:val="20"/>
        <w:szCs w:val="20"/>
      </w:rPr>
      <w:t xml:space="preserve"> 4.0 international </w:t>
    </w:r>
    <w:proofErr w:type="spellStart"/>
    <w:r w:rsidRPr="004B6409">
      <w:rPr>
        <w:rFonts w:ascii="Arial" w:hAnsi="Arial" w:cs="Arial"/>
        <w:sz w:val="20"/>
        <w:szCs w:val="20"/>
      </w:rPr>
      <w:t>License</w:t>
    </w:r>
    <w:proofErr w:type="spellEnd"/>
    <w:r w:rsidRPr="004B6409">
      <w:rPr>
        <w:rFonts w:ascii="Arial" w:hAnsi="Arial" w:cs="Arial"/>
        <w:sz w:val="20"/>
        <w:szCs w:val="20"/>
      </w:rPr>
      <w:t>.</w:t>
    </w:r>
  </w:p>
  <w:p w14:paraId="708E8977" w14:textId="2280FF45" w:rsidR="00593871" w:rsidRPr="00D37FFA" w:rsidRDefault="00593871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</w:rPr>
    </w:pPr>
    <w:bookmarkStart w:id="0" w:name="_GoBack"/>
    <w:bookmarkEnd w:id="0"/>
  </w:p>
  <w:p w14:paraId="09116080" w14:textId="77777777" w:rsidR="00B048B5" w:rsidRPr="00D37FFA" w:rsidRDefault="00B048B5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ED20" w14:textId="77777777" w:rsidR="00593871" w:rsidRDefault="00593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8BA8A" w14:textId="77777777" w:rsidR="00B33397" w:rsidRDefault="00B33397" w:rsidP="00B048B5">
      <w:pPr>
        <w:spacing w:after="0" w:line="240" w:lineRule="auto"/>
      </w:pPr>
      <w:r>
        <w:separator/>
      </w:r>
    </w:p>
  </w:footnote>
  <w:footnote w:type="continuationSeparator" w:id="0">
    <w:p w14:paraId="5C099361" w14:textId="77777777" w:rsidR="00B33397" w:rsidRDefault="00B33397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0AA2" w14:textId="77777777" w:rsidR="00593871" w:rsidRDefault="005938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2687" w14:textId="77777777"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D5D620" wp14:editId="2784858F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22048336" wp14:editId="222A744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27A3" w14:textId="77777777" w:rsidR="00593871" w:rsidRDefault="00593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ED"/>
    <w:multiLevelType w:val="hybridMultilevel"/>
    <w:tmpl w:val="850A7B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479"/>
    <w:multiLevelType w:val="hybridMultilevel"/>
    <w:tmpl w:val="61EC1C70"/>
    <w:lvl w:ilvl="0" w:tplc="6D167A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36C09"/>
    <w:multiLevelType w:val="hybridMultilevel"/>
    <w:tmpl w:val="F756299A"/>
    <w:lvl w:ilvl="0" w:tplc="0AE8D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7" w15:restartNumberingAfterBreak="0">
    <w:nsid w:val="29251B04"/>
    <w:multiLevelType w:val="hybridMultilevel"/>
    <w:tmpl w:val="32E83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4C5"/>
    <w:multiLevelType w:val="hybridMultilevel"/>
    <w:tmpl w:val="F42E0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0107"/>
    <w:multiLevelType w:val="hybridMultilevel"/>
    <w:tmpl w:val="97EE0CE4"/>
    <w:lvl w:ilvl="0" w:tplc="53148F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0CAA"/>
    <w:multiLevelType w:val="hybridMultilevel"/>
    <w:tmpl w:val="EF483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6A24"/>
    <w:multiLevelType w:val="hybridMultilevel"/>
    <w:tmpl w:val="88B0315A"/>
    <w:lvl w:ilvl="0" w:tplc="825A4BA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B92C0A"/>
    <w:multiLevelType w:val="hybridMultilevel"/>
    <w:tmpl w:val="8DE61C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315D9"/>
    <w:multiLevelType w:val="hybridMultilevel"/>
    <w:tmpl w:val="456E16C4"/>
    <w:lvl w:ilvl="0" w:tplc="4AD08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27384"/>
    <w:multiLevelType w:val="hybridMultilevel"/>
    <w:tmpl w:val="CA1C0F10"/>
    <w:lvl w:ilvl="0" w:tplc="825A4BA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38BB"/>
    <w:multiLevelType w:val="hybridMultilevel"/>
    <w:tmpl w:val="C81EB226"/>
    <w:lvl w:ilvl="0" w:tplc="E212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43C1C"/>
    <w:multiLevelType w:val="hybridMultilevel"/>
    <w:tmpl w:val="7C568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0" w15:restartNumberingAfterBreak="0">
    <w:nsid w:val="71B33138"/>
    <w:multiLevelType w:val="hybridMultilevel"/>
    <w:tmpl w:val="F13AE160"/>
    <w:lvl w:ilvl="0" w:tplc="D4A07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77279"/>
    <w:multiLevelType w:val="hybridMultilevel"/>
    <w:tmpl w:val="BECC2534"/>
    <w:lvl w:ilvl="0" w:tplc="53148F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90616"/>
    <w:multiLevelType w:val="hybridMultilevel"/>
    <w:tmpl w:val="F42E0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12B1D"/>
    <w:multiLevelType w:val="hybridMultilevel"/>
    <w:tmpl w:val="850A7B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13"/>
  </w:num>
  <w:num w:numId="16">
    <w:abstractNumId w:val="0"/>
  </w:num>
  <w:num w:numId="17">
    <w:abstractNumId w:val="24"/>
  </w:num>
  <w:num w:numId="18">
    <w:abstractNumId w:val="11"/>
  </w:num>
  <w:num w:numId="19">
    <w:abstractNumId w:val="16"/>
  </w:num>
  <w:num w:numId="20">
    <w:abstractNumId w:val="20"/>
  </w:num>
  <w:num w:numId="21">
    <w:abstractNumId w:val="14"/>
  </w:num>
  <w:num w:numId="22">
    <w:abstractNumId w:val="3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D"/>
    <w:rsid w:val="00053DC0"/>
    <w:rsid w:val="00064975"/>
    <w:rsid w:val="00074A99"/>
    <w:rsid w:val="00082FD0"/>
    <w:rsid w:val="000B5251"/>
    <w:rsid w:val="002437E7"/>
    <w:rsid w:val="00326451"/>
    <w:rsid w:val="003B056E"/>
    <w:rsid w:val="0040407E"/>
    <w:rsid w:val="00433E33"/>
    <w:rsid w:val="00481E34"/>
    <w:rsid w:val="00487E51"/>
    <w:rsid w:val="004C72FB"/>
    <w:rsid w:val="004F7500"/>
    <w:rsid w:val="00516BA6"/>
    <w:rsid w:val="0052726B"/>
    <w:rsid w:val="00593871"/>
    <w:rsid w:val="005E23F0"/>
    <w:rsid w:val="006533E3"/>
    <w:rsid w:val="006D4CAF"/>
    <w:rsid w:val="0079108F"/>
    <w:rsid w:val="007C51B7"/>
    <w:rsid w:val="007D69C1"/>
    <w:rsid w:val="007E2756"/>
    <w:rsid w:val="007E2F85"/>
    <w:rsid w:val="00803D2D"/>
    <w:rsid w:val="00821527"/>
    <w:rsid w:val="0082428F"/>
    <w:rsid w:val="009460DB"/>
    <w:rsid w:val="00980432"/>
    <w:rsid w:val="009816D4"/>
    <w:rsid w:val="00993F99"/>
    <w:rsid w:val="00995535"/>
    <w:rsid w:val="00A06F4D"/>
    <w:rsid w:val="00A565A0"/>
    <w:rsid w:val="00AA74F1"/>
    <w:rsid w:val="00AE7573"/>
    <w:rsid w:val="00B048B5"/>
    <w:rsid w:val="00B33397"/>
    <w:rsid w:val="00B34B0A"/>
    <w:rsid w:val="00B9435F"/>
    <w:rsid w:val="00BB6AB7"/>
    <w:rsid w:val="00C048DE"/>
    <w:rsid w:val="00C0551F"/>
    <w:rsid w:val="00C60B5F"/>
    <w:rsid w:val="00C90EAF"/>
    <w:rsid w:val="00CF7761"/>
    <w:rsid w:val="00D16F27"/>
    <w:rsid w:val="00D37FFA"/>
    <w:rsid w:val="00E51714"/>
    <w:rsid w:val="00E63FB6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27AF5"/>
  <w15:docId w15:val="{55F4B4D2-107B-044C-B254-A3CAED8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siatki1jasna1">
    <w:name w:val="Tabela siatki 1 — jasna1"/>
    <w:basedOn w:val="Standardowy"/>
    <w:uiPriority w:val="46"/>
    <w:rsid w:val="007C51B7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D4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CAF"/>
    <w:pPr>
      <w:spacing w:after="160"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CAF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UFZ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6</cp:revision>
  <dcterms:created xsi:type="dcterms:W3CDTF">2019-01-23T10:55:00Z</dcterms:created>
  <dcterms:modified xsi:type="dcterms:W3CDTF">2019-10-30T16:36:00Z</dcterms:modified>
</cp:coreProperties>
</file>