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26945" w14:textId="77777777" w:rsidR="00DF56A5" w:rsidRPr="00776CA5" w:rsidRDefault="00DF56A5" w:rsidP="00DF56A5">
      <w:pPr>
        <w:jc w:val="center"/>
        <w:outlineLvl w:val="0"/>
        <w:rPr>
          <w:b/>
          <w:sz w:val="32"/>
          <w:szCs w:val="32"/>
        </w:rPr>
      </w:pPr>
      <w:r w:rsidRPr="00776CA5">
        <w:rPr>
          <w:b/>
          <w:sz w:val="32"/>
          <w:szCs w:val="32"/>
        </w:rPr>
        <w:t>TEACHING MODULE</w:t>
      </w:r>
    </w:p>
    <w:p w14:paraId="759D61E4" w14:textId="77777777" w:rsidR="00DF56A5" w:rsidRPr="00776CA5" w:rsidRDefault="00DF56A5" w:rsidP="00DF56A5">
      <w:pPr>
        <w:jc w:val="center"/>
        <w:rPr>
          <w:b/>
          <w:sz w:val="32"/>
          <w:szCs w:val="32"/>
        </w:rPr>
      </w:pPr>
      <w:r w:rsidRPr="00776CA5">
        <w:rPr>
          <w:b/>
          <w:sz w:val="32"/>
          <w:szCs w:val="32"/>
        </w:rPr>
        <w:t>SYLLABUS</w:t>
      </w:r>
    </w:p>
    <w:p w14:paraId="5B1ABBCE" w14:textId="2BA3C1C0" w:rsidR="00801A10" w:rsidRDefault="00801A10" w:rsidP="00801A10"/>
    <w:p w14:paraId="725EAADA" w14:textId="77777777" w:rsidR="004C4B3B" w:rsidRPr="004C4B3B" w:rsidRDefault="004C4B3B" w:rsidP="004C4B3B">
      <w:pPr>
        <w:numPr>
          <w:ilvl w:val="0"/>
          <w:numId w:val="40"/>
        </w:numPr>
        <w:jc w:val="left"/>
      </w:pPr>
      <w:r w:rsidRPr="004C4B3B">
        <w:rPr>
          <w:b/>
        </w:rPr>
        <w:t>Name of the Teaching Module</w:t>
      </w:r>
      <w:r w:rsidRPr="004C4B3B">
        <w:br/>
      </w:r>
      <w:r w:rsidRPr="004C4B3B">
        <w:rPr>
          <w:b/>
          <w:lang w:val="en-GB"/>
        </w:rPr>
        <w:t>ENERGY AND THE PUBLIC</w:t>
      </w:r>
    </w:p>
    <w:p w14:paraId="48CDC9A9" w14:textId="77777777" w:rsidR="004C4B3B" w:rsidRPr="004C4B3B" w:rsidRDefault="004C4B3B" w:rsidP="004C4B3B">
      <w:pPr>
        <w:numPr>
          <w:ilvl w:val="0"/>
          <w:numId w:val="40"/>
        </w:numPr>
        <w:rPr>
          <w:b/>
        </w:rPr>
      </w:pPr>
      <w:r w:rsidRPr="004C4B3B">
        <w:rPr>
          <w:b/>
        </w:rPr>
        <w:t>Brief description of the subject matter</w:t>
      </w:r>
    </w:p>
    <w:p w14:paraId="19BE2D11" w14:textId="77777777" w:rsidR="004C4B3B" w:rsidRPr="004C4B3B" w:rsidRDefault="004C4B3B" w:rsidP="004C4B3B">
      <w:r w:rsidRPr="004C4B3B">
        <w:t xml:space="preserve">Energy policies, projects and facilities often attract attention, spark public debates and provoke protests. Even though they may have direct impact only on a particular population or social group, some of their aspects often concern larger society as a whole. The quantitative distribution of views on energy issues can be studied with the help of public opinion surveys and the social data they produce. </w:t>
      </w:r>
    </w:p>
    <w:p w14:paraId="420578C8" w14:textId="153D3EB2" w:rsidR="004C4B3B" w:rsidRDefault="004C4B3B" w:rsidP="004C4B3B">
      <w:r w:rsidRPr="004C4B3B">
        <w:t xml:space="preserve">The energy governance in Europe takes place in a multi-level political framework of democratic institutions. Groups of people affected by decisions about energy can organize to make their voice being heard. Social sciences provide useful background for understanding of how such “stakeholders” emerge and what is their impact on the process of governance. And they also offer a variety of good practices that help to prevent or mitigate conflicts among stakeholders. These practices concern organization of communication among stakeholders, enhancements of their participation in the decision-making, introduction of measures to benefit stakeholders or issues associated with local community planning. As the case studies from the field of nuclear energy illustrate, to reach social acceptability can be very challenging. </w:t>
      </w:r>
    </w:p>
    <w:p w14:paraId="699B00BD" w14:textId="77777777" w:rsidR="00266BC8" w:rsidRPr="004C4B3B" w:rsidRDefault="00266BC8" w:rsidP="004C4B3B"/>
    <w:p w14:paraId="66F76938" w14:textId="77777777" w:rsidR="004C4B3B" w:rsidRPr="004C4B3B" w:rsidRDefault="004C4B3B" w:rsidP="004C4B3B">
      <w:pPr>
        <w:numPr>
          <w:ilvl w:val="0"/>
          <w:numId w:val="40"/>
        </w:numPr>
        <w:rPr>
          <w:b/>
        </w:rPr>
      </w:pPr>
      <w:r w:rsidRPr="004C4B3B">
        <w:rPr>
          <w:b/>
        </w:rPr>
        <w:t>Complete SSH problems description</w:t>
      </w:r>
    </w:p>
    <w:p w14:paraId="3C8C7E02" w14:textId="77777777" w:rsidR="004C4B3B" w:rsidRPr="004C4B3B" w:rsidRDefault="004C4B3B" w:rsidP="004C4B3B">
      <w:pPr>
        <w:numPr>
          <w:ilvl w:val="0"/>
          <w:numId w:val="34"/>
        </w:numPr>
      </w:pPr>
      <w:r w:rsidRPr="004C4B3B">
        <w:t>The concept of public opinion, its measurement and relation to energy issues; key features of public opinion surveys methodology; interpretation of social data from public opinion surveys.</w:t>
      </w:r>
    </w:p>
    <w:p w14:paraId="74CAE572" w14:textId="77777777" w:rsidR="004C4B3B" w:rsidRPr="004C4B3B" w:rsidRDefault="004C4B3B" w:rsidP="004C4B3B">
      <w:pPr>
        <w:numPr>
          <w:ilvl w:val="0"/>
          <w:numId w:val="34"/>
        </w:numPr>
      </w:pPr>
      <w:r w:rsidRPr="004C4B3B">
        <w:t>Democratic framework of the decision-making about energy in the EU; stakeholders – their definition, emergence, typology and role in the decision-making.</w:t>
      </w:r>
    </w:p>
    <w:p w14:paraId="26D134A3" w14:textId="4A29ACDA" w:rsidR="004C4B3B" w:rsidRDefault="004C4B3B" w:rsidP="004C4B3B">
      <w:pPr>
        <w:numPr>
          <w:ilvl w:val="0"/>
          <w:numId w:val="34"/>
        </w:numPr>
      </w:pPr>
      <w:r w:rsidRPr="004C4B3B">
        <w:lastRenderedPageBreak/>
        <w:t>Organization of communication among stakeholders and their participation in decision-making; participative practices; measures to benefit stakeholders, local community planning.</w:t>
      </w:r>
    </w:p>
    <w:p w14:paraId="3BD8FA97" w14:textId="77777777" w:rsidR="00266BC8" w:rsidRPr="004C4B3B" w:rsidRDefault="00266BC8" w:rsidP="00266BC8">
      <w:pPr>
        <w:ind w:left="1440"/>
      </w:pPr>
    </w:p>
    <w:p w14:paraId="35293F0B" w14:textId="77777777" w:rsidR="004C4B3B" w:rsidRPr="004C4B3B" w:rsidRDefault="004C4B3B" w:rsidP="004C4B3B">
      <w:pPr>
        <w:numPr>
          <w:ilvl w:val="0"/>
          <w:numId w:val="40"/>
        </w:numPr>
        <w:rPr>
          <w:b/>
        </w:rPr>
      </w:pPr>
      <w:r w:rsidRPr="004C4B3B">
        <w:rPr>
          <w:b/>
        </w:rPr>
        <w:t>Prerequisites</w:t>
      </w:r>
      <w:bookmarkStart w:id="0" w:name="_GoBack"/>
      <w:bookmarkEnd w:id="0"/>
    </w:p>
    <w:p w14:paraId="43DAEF55" w14:textId="5970F407" w:rsidR="004C4B3B" w:rsidRDefault="004C4B3B" w:rsidP="004C4B3B">
      <w:r w:rsidRPr="004C4B3B">
        <w:t xml:space="preserve">There are no prerequisites except the interest for the theme. The module is intended </w:t>
      </w:r>
      <w:r w:rsidR="00CB3B8B">
        <w:t>for master and PhD students. However,</w:t>
      </w:r>
      <w:r w:rsidRPr="004C4B3B">
        <w:t xml:space="preserve"> also bachelor students may attend.</w:t>
      </w:r>
    </w:p>
    <w:p w14:paraId="3A6A3898" w14:textId="77777777" w:rsidR="00266BC8" w:rsidRPr="004C4B3B" w:rsidRDefault="00266BC8" w:rsidP="004C4B3B"/>
    <w:p w14:paraId="411C7B1A" w14:textId="77777777" w:rsidR="004C4B3B" w:rsidRPr="004C4B3B" w:rsidRDefault="004C4B3B" w:rsidP="004C4B3B">
      <w:pPr>
        <w:numPr>
          <w:ilvl w:val="0"/>
          <w:numId w:val="40"/>
        </w:numPr>
        <w:rPr>
          <w:b/>
        </w:rPr>
      </w:pPr>
      <w:r w:rsidRPr="004C4B3B">
        <w:rPr>
          <w:b/>
        </w:rPr>
        <w:t>Learning outcomes</w:t>
      </w:r>
    </w:p>
    <w:p w14:paraId="7CAB6B82" w14:textId="77777777" w:rsidR="004C4B3B" w:rsidRPr="004C4B3B" w:rsidRDefault="004C4B3B" w:rsidP="004C4B3B">
      <w:pPr>
        <w:numPr>
          <w:ilvl w:val="1"/>
          <w:numId w:val="40"/>
        </w:numPr>
      </w:pPr>
      <w:r w:rsidRPr="004C4B3B">
        <w:t>Knowledge</w:t>
      </w:r>
    </w:p>
    <w:p w14:paraId="57485CFA" w14:textId="4A5B27AB" w:rsidR="004C4B3B" w:rsidRDefault="004C4B3B" w:rsidP="004C4B3B">
      <w:r w:rsidRPr="004C4B3B">
        <w:t>Students will learn the basics of public opinion surveys methodology. They will acquire general knowledge of the energy governance framework in Europe and its stakeholders.  They will familiarize with approaches to organization of communication among stakeholders and their participation in the decision-making.</w:t>
      </w:r>
    </w:p>
    <w:p w14:paraId="260DAF61" w14:textId="77777777" w:rsidR="00266BC8" w:rsidRPr="004C4B3B" w:rsidRDefault="00266BC8" w:rsidP="004C4B3B"/>
    <w:p w14:paraId="0BD5B366" w14:textId="77777777" w:rsidR="004C4B3B" w:rsidRPr="004C4B3B" w:rsidRDefault="004C4B3B" w:rsidP="004C4B3B">
      <w:pPr>
        <w:numPr>
          <w:ilvl w:val="1"/>
          <w:numId w:val="40"/>
        </w:numPr>
      </w:pPr>
      <w:r w:rsidRPr="004C4B3B">
        <w:t>Skills</w:t>
      </w:r>
    </w:p>
    <w:p w14:paraId="20500089" w14:textId="77777777" w:rsidR="004C4B3B" w:rsidRPr="004C4B3B" w:rsidRDefault="004C4B3B" w:rsidP="004C4B3B">
      <w:pPr>
        <w:rPr>
          <w:lang w:val="en-GB"/>
        </w:rPr>
      </w:pPr>
      <w:r w:rsidRPr="004C4B3B">
        <w:rPr>
          <w:lang w:val="en-GB"/>
        </w:rPr>
        <w:t>Students will gain self-confidence in analysis and evaluation of social data related to energy. They will become responsive to various impacts that energy projects may have on stakeholders and local communities. And they will be able to assess and design various practises of stakeholders’ engagement.</w:t>
      </w:r>
    </w:p>
    <w:p w14:paraId="339C9021" w14:textId="77777777" w:rsidR="00266BC8" w:rsidRDefault="00266BC8" w:rsidP="00266BC8">
      <w:pPr>
        <w:ind w:left="1080"/>
      </w:pPr>
    </w:p>
    <w:p w14:paraId="56BA2F07" w14:textId="0A8F3979" w:rsidR="004C4B3B" w:rsidRPr="004C4B3B" w:rsidRDefault="004C4B3B" w:rsidP="004C4B3B">
      <w:pPr>
        <w:numPr>
          <w:ilvl w:val="1"/>
          <w:numId w:val="40"/>
        </w:numPr>
      </w:pPr>
      <w:r w:rsidRPr="004C4B3B">
        <w:t>Social competencies</w:t>
      </w:r>
    </w:p>
    <w:p w14:paraId="1EF141F9" w14:textId="77777777" w:rsidR="004C4B3B" w:rsidRPr="004C4B3B" w:rsidRDefault="004C4B3B" w:rsidP="004C4B3B">
      <w:r w:rsidRPr="004C4B3B">
        <w:t>Group work and project work in all sessions will teach students to perceive social impacts of energy issues, to verbalize their observations, to exchange their views and defend arguments.</w:t>
      </w:r>
    </w:p>
    <w:p w14:paraId="287CA5A8" w14:textId="77777777" w:rsidR="004C4B3B" w:rsidRPr="004C4B3B" w:rsidRDefault="004C4B3B" w:rsidP="004C4B3B">
      <w:pPr>
        <w:rPr>
          <w:b/>
        </w:rPr>
      </w:pPr>
    </w:p>
    <w:p w14:paraId="50EBDA59" w14:textId="77777777" w:rsidR="004C4B3B" w:rsidRPr="004C4B3B" w:rsidRDefault="004C4B3B" w:rsidP="004C4B3B">
      <w:pPr>
        <w:numPr>
          <w:ilvl w:val="0"/>
          <w:numId w:val="40"/>
        </w:numPr>
        <w:rPr>
          <w:b/>
        </w:rPr>
      </w:pPr>
      <w:r w:rsidRPr="004C4B3B">
        <w:rPr>
          <w:b/>
        </w:rPr>
        <w:t>Form of classes</w:t>
      </w:r>
    </w:p>
    <w:p w14:paraId="03246AA4" w14:textId="77777777" w:rsidR="004C4B3B" w:rsidRPr="004C4B3B" w:rsidRDefault="004C4B3B" w:rsidP="004C4B3B">
      <w:pPr>
        <w:numPr>
          <w:ilvl w:val="0"/>
          <w:numId w:val="38"/>
        </w:numPr>
      </w:pPr>
      <w:r w:rsidRPr="004C4B3B">
        <w:t xml:space="preserve">The module consists of three interlinked sessions. First two are designed for 90 minutes long session each, the third one for 180 minutes. </w:t>
      </w:r>
    </w:p>
    <w:p w14:paraId="271BD50B" w14:textId="77777777" w:rsidR="004C4B3B" w:rsidRPr="004C4B3B" w:rsidRDefault="004C4B3B" w:rsidP="004C4B3B">
      <w:pPr>
        <w:numPr>
          <w:ilvl w:val="0"/>
          <w:numId w:val="38"/>
        </w:numPr>
      </w:pPr>
      <w:r w:rsidRPr="004C4B3B">
        <w:lastRenderedPageBreak/>
        <w:t xml:space="preserve">To explore thoroughly the area of energy and the public, it is recommended that the stages follow one after another connectedly or in three single days. However, each stage is optional and it is also possible to select only one separate stage without going through the others. </w:t>
      </w:r>
    </w:p>
    <w:p w14:paraId="71C8DB11" w14:textId="77777777" w:rsidR="004C4B3B" w:rsidRPr="004C4B3B" w:rsidRDefault="004C4B3B" w:rsidP="004C4B3B">
      <w:pPr>
        <w:numPr>
          <w:ilvl w:val="0"/>
          <w:numId w:val="38"/>
        </w:numPr>
      </w:pPr>
      <w:r w:rsidRPr="004C4B3B">
        <w:t>Sessions combine lectures and presentations of materials with interactive elements and with group and project work..</w:t>
      </w:r>
    </w:p>
    <w:p w14:paraId="41890460" w14:textId="77777777" w:rsidR="004C4B3B" w:rsidRPr="004C4B3B" w:rsidRDefault="004C4B3B" w:rsidP="004C4B3B">
      <w:pPr>
        <w:numPr>
          <w:ilvl w:val="0"/>
          <w:numId w:val="38"/>
        </w:numPr>
      </w:pPr>
      <w:r w:rsidRPr="004C4B3B">
        <w:t>Each session is accompanied with pre-readings, which help teacher to prepare for the class. Pre- readings may also be suitable and useful for students attending the class. Teacher may assign students to read some of them before the class. Additional references to specialized literature and other sources give both teacher and students hints for expanding their knowledge in particular fields of interest.</w:t>
      </w:r>
    </w:p>
    <w:p w14:paraId="4079B19D" w14:textId="77777777" w:rsidR="004C4B3B" w:rsidRPr="004C4B3B" w:rsidRDefault="004C4B3B" w:rsidP="004C4B3B">
      <w:pPr>
        <w:numPr>
          <w:ilvl w:val="0"/>
          <w:numId w:val="38"/>
        </w:numPr>
      </w:pPr>
      <w:r w:rsidRPr="004C4B3B">
        <w:t>Optimal number of students is from 6 to 15 in the class.</w:t>
      </w:r>
    </w:p>
    <w:p w14:paraId="179FAC9A" w14:textId="77777777" w:rsidR="004C4B3B" w:rsidRPr="004C4B3B" w:rsidRDefault="004C4B3B" w:rsidP="004C4B3B"/>
    <w:p w14:paraId="63AD5E3E" w14:textId="77777777" w:rsidR="004C4B3B" w:rsidRPr="004C4B3B" w:rsidRDefault="004C4B3B" w:rsidP="004C4B3B">
      <w:pPr>
        <w:numPr>
          <w:ilvl w:val="0"/>
          <w:numId w:val="40"/>
        </w:numPr>
        <w:rPr>
          <w:b/>
        </w:rPr>
      </w:pPr>
      <w:r w:rsidRPr="004C4B3B">
        <w:rPr>
          <w:b/>
        </w:rPr>
        <w:t>Teaching methods</w:t>
      </w:r>
    </w:p>
    <w:p w14:paraId="0D05699C" w14:textId="77777777" w:rsidR="004C4B3B" w:rsidRPr="004C4B3B" w:rsidRDefault="004C4B3B" w:rsidP="00266BC8">
      <w:pPr>
        <w:numPr>
          <w:ilvl w:val="0"/>
          <w:numId w:val="39"/>
        </w:numPr>
        <w:spacing w:after="0"/>
        <w:ind w:left="2154" w:hanging="357"/>
      </w:pPr>
      <w:r w:rsidRPr="004C4B3B">
        <w:t>Lecture</w:t>
      </w:r>
    </w:p>
    <w:p w14:paraId="23B14D88" w14:textId="77777777" w:rsidR="004C4B3B" w:rsidRPr="004C4B3B" w:rsidRDefault="004C4B3B" w:rsidP="00266BC8">
      <w:pPr>
        <w:numPr>
          <w:ilvl w:val="0"/>
          <w:numId w:val="39"/>
        </w:numPr>
        <w:spacing w:after="0"/>
        <w:ind w:left="2154" w:hanging="357"/>
      </w:pPr>
      <w:r w:rsidRPr="004C4B3B">
        <w:t>Presentation</w:t>
      </w:r>
    </w:p>
    <w:p w14:paraId="63F8154C" w14:textId="77777777" w:rsidR="004C4B3B" w:rsidRPr="004C4B3B" w:rsidRDefault="004C4B3B" w:rsidP="00266BC8">
      <w:pPr>
        <w:numPr>
          <w:ilvl w:val="0"/>
          <w:numId w:val="39"/>
        </w:numPr>
        <w:spacing w:after="0"/>
        <w:ind w:left="2154" w:hanging="357"/>
      </w:pPr>
      <w:r w:rsidRPr="004C4B3B">
        <w:t>Discussion</w:t>
      </w:r>
    </w:p>
    <w:p w14:paraId="3F55FBF8" w14:textId="77777777" w:rsidR="004C4B3B" w:rsidRPr="004C4B3B" w:rsidRDefault="004C4B3B" w:rsidP="00266BC8">
      <w:pPr>
        <w:numPr>
          <w:ilvl w:val="0"/>
          <w:numId w:val="39"/>
        </w:numPr>
        <w:spacing w:after="0"/>
        <w:ind w:left="2154" w:hanging="357"/>
      </w:pPr>
      <w:r w:rsidRPr="004C4B3B">
        <w:t>Exercise</w:t>
      </w:r>
    </w:p>
    <w:p w14:paraId="60B0407E" w14:textId="77777777" w:rsidR="004C4B3B" w:rsidRPr="004C4B3B" w:rsidRDefault="004C4B3B" w:rsidP="00266BC8">
      <w:pPr>
        <w:numPr>
          <w:ilvl w:val="0"/>
          <w:numId w:val="39"/>
        </w:numPr>
        <w:spacing w:after="0"/>
        <w:ind w:left="2154" w:hanging="357"/>
      </w:pPr>
      <w:r w:rsidRPr="004C4B3B">
        <w:t xml:space="preserve">Group work </w:t>
      </w:r>
    </w:p>
    <w:p w14:paraId="64A71516" w14:textId="77777777" w:rsidR="004C4B3B" w:rsidRPr="004C4B3B" w:rsidRDefault="004C4B3B" w:rsidP="00266BC8">
      <w:pPr>
        <w:numPr>
          <w:ilvl w:val="0"/>
          <w:numId w:val="39"/>
        </w:numPr>
        <w:spacing w:after="0"/>
        <w:ind w:left="2154" w:hanging="357"/>
      </w:pPr>
      <w:r w:rsidRPr="004C4B3B">
        <w:t>Project</w:t>
      </w:r>
    </w:p>
    <w:p w14:paraId="78E0DBBC" w14:textId="77777777" w:rsidR="004C4B3B" w:rsidRPr="004C4B3B" w:rsidRDefault="004C4B3B" w:rsidP="004C4B3B"/>
    <w:p w14:paraId="655AA6F8" w14:textId="77777777" w:rsidR="004C4B3B" w:rsidRPr="004C4B3B" w:rsidRDefault="004C4B3B" w:rsidP="004C4B3B">
      <w:pPr>
        <w:numPr>
          <w:ilvl w:val="0"/>
          <w:numId w:val="40"/>
        </w:numPr>
        <w:rPr>
          <w:b/>
        </w:rPr>
      </w:pPr>
      <w:r w:rsidRPr="004C4B3B">
        <w:rPr>
          <w:b/>
        </w:rPr>
        <w:t>Detailed classes plan</w:t>
      </w:r>
    </w:p>
    <w:p w14:paraId="61C452AE" w14:textId="7F14B03A" w:rsidR="004C4B3B" w:rsidRPr="004C4B3B" w:rsidRDefault="00266BC8" w:rsidP="004C4B3B">
      <w:pPr>
        <w:rPr>
          <w:u w:val="single"/>
        </w:rPr>
      </w:pPr>
      <w:r>
        <w:rPr>
          <w:u w:val="single"/>
        </w:rPr>
        <w:t>Session</w:t>
      </w:r>
      <w:r w:rsidR="004C4B3B" w:rsidRPr="004C4B3B">
        <w:rPr>
          <w:u w:val="single"/>
        </w:rPr>
        <w:t xml:space="preserve"> 1: Public opinion on energy issues in a nutshell</w:t>
      </w:r>
    </w:p>
    <w:p w14:paraId="43A4CE34" w14:textId="77777777" w:rsidR="004C4B3B" w:rsidRPr="004C4B3B" w:rsidRDefault="004C4B3B" w:rsidP="004C4B3B"/>
    <w:p w14:paraId="2487776F" w14:textId="77777777" w:rsidR="004C4B3B" w:rsidRPr="004C4B3B" w:rsidRDefault="004C4B3B" w:rsidP="004C4B3B">
      <w:r w:rsidRPr="004C4B3B">
        <w:rPr>
          <w:i/>
        </w:rPr>
        <w:t>Contents</w:t>
      </w:r>
      <w:r w:rsidRPr="004C4B3B">
        <w:t xml:space="preserve">: </w:t>
      </w:r>
    </w:p>
    <w:p w14:paraId="7BFDAF4B" w14:textId="77777777" w:rsidR="004C4B3B" w:rsidRPr="004C4B3B" w:rsidRDefault="004C4B3B" w:rsidP="00266BC8">
      <w:pPr>
        <w:numPr>
          <w:ilvl w:val="0"/>
          <w:numId w:val="36"/>
        </w:numPr>
        <w:spacing w:after="0"/>
        <w:ind w:left="1434" w:hanging="357"/>
      </w:pPr>
      <w:r w:rsidRPr="004C4B3B">
        <w:t>public opinion surveys / polls as a source of social data,</w:t>
      </w:r>
    </w:p>
    <w:p w14:paraId="4E3AC582" w14:textId="77777777" w:rsidR="004C4B3B" w:rsidRPr="004C4B3B" w:rsidRDefault="004C4B3B" w:rsidP="00266BC8">
      <w:pPr>
        <w:numPr>
          <w:ilvl w:val="0"/>
          <w:numId w:val="36"/>
        </w:numPr>
        <w:spacing w:after="0"/>
        <w:ind w:left="1434" w:hanging="357"/>
      </w:pPr>
      <w:r w:rsidRPr="004C4B3B">
        <w:t>their application in relation to energy issues,</w:t>
      </w:r>
    </w:p>
    <w:p w14:paraId="3FB7F068" w14:textId="77777777" w:rsidR="004C4B3B" w:rsidRPr="004C4B3B" w:rsidRDefault="004C4B3B" w:rsidP="00266BC8">
      <w:pPr>
        <w:numPr>
          <w:ilvl w:val="0"/>
          <w:numId w:val="36"/>
        </w:numPr>
        <w:spacing w:after="0"/>
        <w:ind w:left="1434" w:hanging="357"/>
      </w:pPr>
      <w:r w:rsidRPr="004C4B3B">
        <w:t>key features of public opinion measurement,</w:t>
      </w:r>
    </w:p>
    <w:p w14:paraId="0E8E9A01" w14:textId="77777777" w:rsidR="004C4B3B" w:rsidRPr="004C4B3B" w:rsidRDefault="004C4B3B" w:rsidP="00266BC8">
      <w:pPr>
        <w:numPr>
          <w:ilvl w:val="0"/>
          <w:numId w:val="36"/>
        </w:numPr>
        <w:spacing w:after="0"/>
        <w:ind w:left="1434" w:hanging="357"/>
      </w:pPr>
      <w:r w:rsidRPr="004C4B3B">
        <w:t>selected methodological features,</w:t>
      </w:r>
    </w:p>
    <w:p w14:paraId="0FB6D223" w14:textId="77777777" w:rsidR="004C4B3B" w:rsidRPr="004C4B3B" w:rsidRDefault="004C4B3B" w:rsidP="00266BC8">
      <w:pPr>
        <w:numPr>
          <w:ilvl w:val="0"/>
          <w:numId w:val="36"/>
        </w:numPr>
        <w:spacing w:after="0"/>
        <w:ind w:left="1434" w:hanging="357"/>
      </w:pPr>
      <w:r w:rsidRPr="004C4B3B">
        <w:lastRenderedPageBreak/>
        <w:t>how to read reports from public opinion surveys.</w:t>
      </w:r>
    </w:p>
    <w:p w14:paraId="73A83DE9" w14:textId="77777777" w:rsidR="004C4B3B" w:rsidRPr="004C4B3B" w:rsidRDefault="004C4B3B" w:rsidP="004C4B3B"/>
    <w:p w14:paraId="185C1280" w14:textId="5967B0C7" w:rsidR="004C4B3B" w:rsidRPr="004C4B3B" w:rsidRDefault="00266BC8" w:rsidP="004C4B3B">
      <w:pPr>
        <w:rPr>
          <w:u w:val="single"/>
        </w:rPr>
      </w:pPr>
      <w:r>
        <w:rPr>
          <w:u w:val="single"/>
        </w:rPr>
        <w:t>Session</w:t>
      </w:r>
      <w:r w:rsidR="004C4B3B" w:rsidRPr="004C4B3B">
        <w:rPr>
          <w:u w:val="single"/>
        </w:rPr>
        <w:t xml:space="preserve"> 2: Energy governance in the EU and its stakeholders</w:t>
      </w:r>
    </w:p>
    <w:p w14:paraId="1F3E7FE9" w14:textId="77777777" w:rsidR="004C4B3B" w:rsidRPr="004C4B3B" w:rsidRDefault="004C4B3B" w:rsidP="004C4B3B"/>
    <w:p w14:paraId="3BBDC518" w14:textId="77777777" w:rsidR="004C4B3B" w:rsidRPr="004C4B3B" w:rsidRDefault="004C4B3B" w:rsidP="004C4B3B">
      <w:r w:rsidRPr="004C4B3B">
        <w:rPr>
          <w:i/>
        </w:rPr>
        <w:t>Contents</w:t>
      </w:r>
      <w:r w:rsidRPr="004C4B3B">
        <w:t>:</w:t>
      </w:r>
    </w:p>
    <w:p w14:paraId="7A3EED13" w14:textId="77777777" w:rsidR="004C4B3B" w:rsidRPr="004C4B3B" w:rsidRDefault="004C4B3B" w:rsidP="00266BC8">
      <w:pPr>
        <w:numPr>
          <w:ilvl w:val="0"/>
          <w:numId w:val="37"/>
        </w:numPr>
        <w:spacing w:after="0"/>
        <w:ind w:left="1434" w:hanging="357"/>
      </w:pPr>
      <w:r w:rsidRPr="004C4B3B">
        <w:t>energy governance in the EU and the project of “energy union”,</w:t>
      </w:r>
    </w:p>
    <w:p w14:paraId="5B19FD6B" w14:textId="77777777" w:rsidR="004C4B3B" w:rsidRPr="004C4B3B" w:rsidRDefault="004C4B3B" w:rsidP="00266BC8">
      <w:pPr>
        <w:numPr>
          <w:ilvl w:val="0"/>
          <w:numId w:val="37"/>
        </w:numPr>
        <w:spacing w:after="0"/>
        <w:ind w:left="1434" w:hanging="357"/>
      </w:pPr>
      <w:r w:rsidRPr="004C4B3B">
        <w:t>international, national, regional, local level,</w:t>
      </w:r>
    </w:p>
    <w:p w14:paraId="0F1BD41B" w14:textId="77777777" w:rsidR="004C4B3B" w:rsidRPr="004C4B3B" w:rsidRDefault="004C4B3B" w:rsidP="00266BC8">
      <w:pPr>
        <w:numPr>
          <w:ilvl w:val="0"/>
          <w:numId w:val="37"/>
        </w:numPr>
        <w:spacing w:after="0"/>
        <w:ind w:left="1434" w:hanging="357"/>
      </w:pPr>
      <w:r w:rsidRPr="004C4B3B">
        <w:t>definition and role of stakeholders,</w:t>
      </w:r>
    </w:p>
    <w:p w14:paraId="39A4C84E" w14:textId="77777777" w:rsidR="004C4B3B" w:rsidRPr="004C4B3B" w:rsidRDefault="004C4B3B" w:rsidP="00266BC8">
      <w:pPr>
        <w:numPr>
          <w:ilvl w:val="0"/>
          <w:numId w:val="37"/>
        </w:numPr>
        <w:spacing w:after="0"/>
        <w:ind w:left="1434" w:hanging="357"/>
      </w:pPr>
      <w:r w:rsidRPr="004C4B3B">
        <w:t>impact of energy policies and project on stakeholders,</w:t>
      </w:r>
    </w:p>
    <w:p w14:paraId="01A53088" w14:textId="77777777" w:rsidR="004C4B3B" w:rsidRPr="004C4B3B" w:rsidRDefault="004C4B3B" w:rsidP="00266BC8">
      <w:pPr>
        <w:numPr>
          <w:ilvl w:val="0"/>
          <w:numId w:val="37"/>
        </w:numPr>
        <w:spacing w:after="0"/>
        <w:ind w:left="1434" w:hanging="357"/>
      </w:pPr>
      <w:r w:rsidRPr="004C4B3B">
        <w:t>potential tensions and conflicts.</w:t>
      </w:r>
    </w:p>
    <w:p w14:paraId="39437CDE" w14:textId="77777777" w:rsidR="004C4B3B" w:rsidRPr="004C4B3B" w:rsidRDefault="004C4B3B" w:rsidP="004C4B3B"/>
    <w:p w14:paraId="6D1A119C" w14:textId="1B3F4206" w:rsidR="004C4B3B" w:rsidRPr="004C4B3B" w:rsidRDefault="00266BC8" w:rsidP="004C4B3B">
      <w:pPr>
        <w:rPr>
          <w:u w:val="single"/>
        </w:rPr>
      </w:pPr>
      <w:r>
        <w:rPr>
          <w:u w:val="single"/>
        </w:rPr>
        <w:t>Session</w:t>
      </w:r>
      <w:r w:rsidR="004C4B3B" w:rsidRPr="004C4B3B">
        <w:rPr>
          <w:u w:val="single"/>
        </w:rPr>
        <w:t xml:space="preserve"> 3: Communication among stakeholders and their participation in the decision-making</w:t>
      </w:r>
    </w:p>
    <w:p w14:paraId="1C22857C" w14:textId="77777777" w:rsidR="004C4B3B" w:rsidRPr="004C4B3B" w:rsidRDefault="004C4B3B" w:rsidP="004C4B3B"/>
    <w:p w14:paraId="7367AA9A" w14:textId="77777777" w:rsidR="004C4B3B" w:rsidRPr="004C4B3B" w:rsidRDefault="004C4B3B" w:rsidP="004C4B3B">
      <w:r w:rsidRPr="004C4B3B">
        <w:rPr>
          <w:i/>
        </w:rPr>
        <w:t>Contents</w:t>
      </w:r>
      <w:r w:rsidRPr="004C4B3B">
        <w:t>:</w:t>
      </w:r>
    </w:p>
    <w:p w14:paraId="6B08DDDD" w14:textId="77777777" w:rsidR="004C4B3B" w:rsidRPr="004C4B3B" w:rsidRDefault="004C4B3B" w:rsidP="00266BC8">
      <w:pPr>
        <w:numPr>
          <w:ilvl w:val="0"/>
          <w:numId w:val="37"/>
        </w:numPr>
        <w:spacing w:after="0"/>
        <w:ind w:left="1434" w:hanging="357"/>
      </w:pPr>
      <w:r w:rsidRPr="004C4B3B">
        <w:t>energy and participative democracy,</w:t>
      </w:r>
    </w:p>
    <w:p w14:paraId="4E34544E" w14:textId="77777777" w:rsidR="004C4B3B" w:rsidRPr="004C4B3B" w:rsidRDefault="004C4B3B" w:rsidP="00266BC8">
      <w:pPr>
        <w:numPr>
          <w:ilvl w:val="0"/>
          <w:numId w:val="37"/>
        </w:numPr>
        <w:spacing w:after="0"/>
        <w:ind w:left="1434" w:hanging="357"/>
      </w:pPr>
      <w:r w:rsidRPr="004C4B3B">
        <w:t>process of communication about energy issues ,</w:t>
      </w:r>
    </w:p>
    <w:p w14:paraId="48931944" w14:textId="77777777" w:rsidR="004C4B3B" w:rsidRPr="004C4B3B" w:rsidRDefault="004C4B3B" w:rsidP="00266BC8">
      <w:pPr>
        <w:numPr>
          <w:ilvl w:val="0"/>
          <w:numId w:val="37"/>
        </w:numPr>
        <w:spacing w:after="0"/>
        <w:ind w:left="1434" w:hanging="357"/>
      </w:pPr>
      <w:r w:rsidRPr="004C4B3B">
        <w:t>practices for participation of stakeholders in the decision-making,</w:t>
      </w:r>
    </w:p>
    <w:p w14:paraId="4E3D12E1" w14:textId="77777777" w:rsidR="004C4B3B" w:rsidRPr="004C4B3B" w:rsidRDefault="004C4B3B" w:rsidP="00266BC8">
      <w:pPr>
        <w:numPr>
          <w:ilvl w:val="0"/>
          <w:numId w:val="37"/>
        </w:numPr>
        <w:spacing w:after="0"/>
        <w:ind w:left="1434" w:hanging="357"/>
      </w:pPr>
      <w:r w:rsidRPr="004C4B3B">
        <w:t>measures to benefit the local community,</w:t>
      </w:r>
    </w:p>
    <w:p w14:paraId="180A1F07" w14:textId="77777777" w:rsidR="004C4B3B" w:rsidRPr="004C4B3B" w:rsidRDefault="004C4B3B" w:rsidP="00266BC8">
      <w:pPr>
        <w:numPr>
          <w:ilvl w:val="0"/>
          <w:numId w:val="37"/>
        </w:numPr>
        <w:spacing w:after="0"/>
        <w:ind w:left="1434" w:hanging="357"/>
      </w:pPr>
      <w:r w:rsidRPr="004C4B3B">
        <w:t>questions associated with local community planning.</w:t>
      </w:r>
    </w:p>
    <w:p w14:paraId="5755087D" w14:textId="77777777" w:rsidR="004C4B3B" w:rsidRPr="004C4B3B" w:rsidRDefault="004C4B3B" w:rsidP="004C4B3B"/>
    <w:p w14:paraId="74337F0B" w14:textId="77777777" w:rsidR="004C4B3B" w:rsidRPr="004C4B3B" w:rsidRDefault="004C4B3B" w:rsidP="004C4B3B">
      <w:pPr>
        <w:rPr>
          <w:i/>
          <w:lang w:val="en-GB"/>
        </w:rPr>
      </w:pPr>
      <w:r w:rsidRPr="004C4B3B">
        <w:rPr>
          <w:i/>
          <w:lang w:val="en-GB"/>
        </w:rPr>
        <w:t>Required materials &amp; equipment:</w:t>
      </w:r>
    </w:p>
    <w:p w14:paraId="769DCED1" w14:textId="77777777" w:rsidR="004C4B3B" w:rsidRPr="004C4B3B" w:rsidRDefault="004C4B3B" w:rsidP="00266BC8">
      <w:pPr>
        <w:numPr>
          <w:ilvl w:val="0"/>
          <w:numId w:val="35"/>
        </w:numPr>
        <w:spacing w:after="0"/>
        <w:ind w:left="1434" w:hanging="357"/>
        <w:rPr>
          <w:lang w:val="en-GB"/>
        </w:rPr>
      </w:pPr>
      <w:r w:rsidRPr="004C4B3B">
        <w:rPr>
          <w:lang w:val="en-GB"/>
        </w:rPr>
        <w:t>Power Point presentation,</w:t>
      </w:r>
    </w:p>
    <w:p w14:paraId="1F1411A7" w14:textId="77777777" w:rsidR="004C4B3B" w:rsidRPr="004C4B3B" w:rsidRDefault="004C4B3B" w:rsidP="00266BC8">
      <w:pPr>
        <w:numPr>
          <w:ilvl w:val="0"/>
          <w:numId w:val="35"/>
        </w:numPr>
        <w:spacing w:after="0"/>
        <w:ind w:left="1434" w:hanging="357"/>
        <w:rPr>
          <w:lang w:val="en-GB"/>
        </w:rPr>
      </w:pPr>
      <w:r w:rsidRPr="004C4B3B">
        <w:rPr>
          <w:lang w:val="en-GB"/>
        </w:rPr>
        <w:t>computer, projector,</w:t>
      </w:r>
    </w:p>
    <w:p w14:paraId="5FF5F288" w14:textId="77777777" w:rsidR="004C4B3B" w:rsidRPr="004C4B3B" w:rsidRDefault="004C4B3B" w:rsidP="00266BC8">
      <w:pPr>
        <w:numPr>
          <w:ilvl w:val="0"/>
          <w:numId w:val="35"/>
        </w:numPr>
        <w:spacing w:after="0"/>
        <w:ind w:left="1434" w:hanging="357"/>
        <w:rPr>
          <w:lang w:val="en-GB"/>
        </w:rPr>
      </w:pPr>
      <w:r w:rsidRPr="004C4B3B">
        <w:rPr>
          <w:lang w:val="en-GB"/>
        </w:rPr>
        <w:t>flipchart or board,</w:t>
      </w:r>
    </w:p>
    <w:p w14:paraId="79663474" w14:textId="77777777" w:rsidR="004C4B3B" w:rsidRPr="004C4B3B" w:rsidRDefault="004C4B3B" w:rsidP="00266BC8">
      <w:pPr>
        <w:numPr>
          <w:ilvl w:val="0"/>
          <w:numId w:val="35"/>
        </w:numPr>
        <w:spacing w:after="0"/>
        <w:ind w:left="1434" w:hanging="357"/>
        <w:rPr>
          <w:lang w:val="en-GB"/>
        </w:rPr>
      </w:pPr>
      <w:r w:rsidRPr="004C4B3B">
        <w:rPr>
          <w:lang w:val="en-GB"/>
        </w:rPr>
        <w:t>internet connection.</w:t>
      </w:r>
    </w:p>
    <w:p w14:paraId="5B3D7F57" w14:textId="77777777" w:rsidR="00534B5F" w:rsidRPr="00534B5F" w:rsidRDefault="00534B5F" w:rsidP="0027505A"/>
    <w:sectPr w:rsidR="00534B5F" w:rsidRPr="00534B5F" w:rsidSect="00543539">
      <w:headerReference w:type="default" r:id="rId8"/>
      <w:footerReference w:type="default" r:id="rId9"/>
      <w:pgSz w:w="11906" w:h="16838"/>
      <w:pgMar w:top="1417" w:right="1417" w:bottom="1417" w:left="1417" w:header="283"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DEDA9C" w16cid:durableId="201BF407"/>
  <w16cid:commentId w16cid:paraId="439D70EF" w16cid:durableId="201BF44E"/>
  <w16cid:commentId w16cid:paraId="50ABD8FB" w16cid:durableId="201BF4D0"/>
  <w16cid:commentId w16cid:paraId="63A9C01F" w16cid:durableId="201BF59B"/>
  <w16cid:commentId w16cid:paraId="7CFEF341" w16cid:durableId="201BF75C"/>
  <w16cid:commentId w16cid:paraId="5ABCFE5B" w16cid:durableId="201BF7E0"/>
  <w16cid:commentId w16cid:paraId="5392DB8A" w16cid:durableId="201BF8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768D2" w14:textId="77777777" w:rsidR="0028193F" w:rsidRDefault="0028193F" w:rsidP="0027505A">
      <w:r>
        <w:separator/>
      </w:r>
    </w:p>
  </w:endnote>
  <w:endnote w:type="continuationSeparator" w:id="0">
    <w:p w14:paraId="3894307F" w14:textId="77777777" w:rsidR="0028193F" w:rsidRDefault="0028193F" w:rsidP="0027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875583722"/>
      <w:docPartObj>
        <w:docPartGallery w:val="Page Numbers (Bottom of Page)"/>
        <w:docPartUnique/>
      </w:docPartObj>
    </w:sdtPr>
    <w:sdtEndPr>
      <w:rPr>
        <w:i w:val="0"/>
      </w:rPr>
    </w:sdtEndPr>
    <w:sdtContent>
      <w:p w14:paraId="1D710EDB" w14:textId="77777777" w:rsidR="00DF56A5" w:rsidRDefault="00E61903" w:rsidP="00CE46F1">
        <w:pPr>
          <w:pStyle w:val="Stopka"/>
          <w:ind w:left="0"/>
          <w:jc w:val="left"/>
        </w:pPr>
        <w:r w:rsidRPr="000A356A">
          <w:rPr>
            <w:i/>
          </w:rPr>
          <w:t>TM 3 – Energy and the public. The challenge of understanding public responses</w:t>
        </w:r>
        <w:r>
          <w:tab/>
        </w:r>
        <w:r>
          <w:fldChar w:fldCharType="begin"/>
        </w:r>
        <w:r>
          <w:instrText>PAGE   \* MERGEFORMAT</w:instrText>
        </w:r>
        <w:r>
          <w:fldChar w:fldCharType="separate"/>
        </w:r>
        <w:r w:rsidR="00DF56A5">
          <w:rPr>
            <w:noProof/>
          </w:rPr>
          <w:t>4</w:t>
        </w:r>
        <w:r>
          <w:fldChar w:fldCharType="end"/>
        </w:r>
      </w:p>
      <w:p w14:paraId="6E592858" w14:textId="77777777" w:rsidR="00DF56A5" w:rsidRDefault="00DF56A5" w:rsidP="00DF56A5">
        <w:pPr>
          <w:rPr>
            <w:rFonts w:ascii="Arial" w:hAnsi="Arial" w:cs="Arial"/>
            <w:sz w:val="20"/>
            <w:szCs w:val="20"/>
          </w:rPr>
        </w:pPr>
      </w:p>
      <w:p w14:paraId="0191655A" w14:textId="77777777" w:rsidR="00DF56A5" w:rsidRDefault="00DF56A5" w:rsidP="00DF56A5">
        <w:pPr>
          <w:rPr>
            <w:rFonts w:ascii="Arial" w:hAnsi="Arial" w:cs="Arial"/>
            <w:sz w:val="20"/>
            <w:szCs w:val="20"/>
          </w:rPr>
        </w:pPr>
        <w:r>
          <w:rPr>
            <w:rFonts w:ascii="Arial" w:hAnsi="Arial" w:cs="Arial"/>
            <w:noProof/>
            <w:sz w:val="20"/>
            <w:szCs w:val="20"/>
            <w:lang w:eastAsia="pl-PL"/>
          </w:rPr>
          <w:drawing>
            <wp:inline distT="0" distB="0" distL="0" distR="0" wp14:anchorId="18116DE9" wp14:editId="6FB23D69">
              <wp:extent cx="1227411" cy="429442"/>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y-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1E9CF57" w14:textId="77777777" w:rsidR="00DF56A5" w:rsidRPr="004B6409" w:rsidRDefault="00DF56A5" w:rsidP="00DF56A5">
        <w:pPr>
          <w:rPr>
            <w:rFonts w:ascii="Arial" w:hAnsi="Arial" w:cs="Arial"/>
            <w:sz w:val="20"/>
            <w:szCs w:val="20"/>
          </w:rPr>
        </w:pPr>
        <w:r w:rsidRPr="004B6409">
          <w:rPr>
            <w:rFonts w:ascii="Arial" w:hAnsi="Arial" w:cs="Arial"/>
            <w:sz w:val="20"/>
            <w:szCs w:val="20"/>
          </w:rPr>
          <w:t>This work is licensed under a Creative Commons Attribution-NonCommercial 4.0 international License.</w:t>
        </w:r>
      </w:p>
      <w:p w14:paraId="41C40570" w14:textId="77777777" w:rsidR="00DF56A5" w:rsidRPr="00150BEE" w:rsidRDefault="00DF56A5" w:rsidP="00DF56A5">
        <w:pPr>
          <w:pStyle w:val="Stopka"/>
          <w:ind w:right="360"/>
        </w:pPr>
      </w:p>
      <w:p w14:paraId="64FCBDFC" w14:textId="1553B6C3" w:rsidR="00E61903" w:rsidRDefault="0028193F" w:rsidP="00CE46F1">
        <w:pPr>
          <w:pStyle w:val="Stopka"/>
          <w:ind w:left="0"/>
          <w:jc w:val="left"/>
        </w:pPr>
      </w:p>
    </w:sdtContent>
  </w:sdt>
  <w:p w14:paraId="4F11499B" w14:textId="77777777" w:rsidR="00E61903" w:rsidRDefault="00E61903" w:rsidP="002750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D22BB" w14:textId="77777777" w:rsidR="0028193F" w:rsidRDefault="0028193F" w:rsidP="0027505A">
      <w:r>
        <w:separator/>
      </w:r>
    </w:p>
  </w:footnote>
  <w:footnote w:type="continuationSeparator" w:id="0">
    <w:p w14:paraId="2C1374EE" w14:textId="77777777" w:rsidR="0028193F" w:rsidRDefault="0028193F" w:rsidP="00275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2C7D" w14:textId="28EA16AA" w:rsidR="00E61903" w:rsidRDefault="00E61903">
    <w:pPr>
      <w:pStyle w:val="Nagwek"/>
    </w:pPr>
  </w:p>
  <w:tbl>
    <w:tblPr>
      <w:tblStyle w:val="Tabela-Siatka"/>
      <w:tblW w:w="11000"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gridCol w:w="3345"/>
    </w:tblGrid>
    <w:tr w:rsidR="00E61903" w14:paraId="467B4DC2" w14:textId="77777777" w:rsidTr="00543539">
      <w:tc>
        <w:tcPr>
          <w:tcW w:w="2127" w:type="dxa"/>
        </w:tcPr>
        <w:p w14:paraId="486D83E9" w14:textId="77777777" w:rsidR="00E61903" w:rsidRDefault="00E61903" w:rsidP="00543539">
          <w:r w:rsidRPr="003F68E9">
            <w:rPr>
              <w:noProof/>
              <w:lang w:val="pl-PL" w:eastAsia="pl-PL"/>
            </w:rPr>
            <w:drawing>
              <wp:inline distT="0" distB="0" distL="0" distR="0" wp14:anchorId="0362E445" wp14:editId="03DBE7EA">
                <wp:extent cx="582033" cy="714375"/>
                <wp:effectExtent l="0" t="0" r="889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898" cy="737530"/>
                        </a:xfrm>
                        <a:prstGeom prst="rect">
                          <a:avLst/>
                        </a:prstGeom>
                        <a:noFill/>
                        <a:ln>
                          <a:noFill/>
                        </a:ln>
                        <a:extLst/>
                      </pic:spPr>
                    </pic:pic>
                  </a:graphicData>
                </a:graphic>
              </wp:inline>
            </w:drawing>
          </w:r>
        </w:p>
      </w:tc>
      <w:tc>
        <w:tcPr>
          <w:tcW w:w="5528" w:type="dxa"/>
          <w:vAlign w:val="center"/>
        </w:tcPr>
        <w:p w14:paraId="2C6A6CF2" w14:textId="77777777" w:rsidR="00E61903" w:rsidRPr="00296444" w:rsidRDefault="00E61903" w:rsidP="00543539">
          <w:pPr>
            <w:jc w:val="center"/>
          </w:pPr>
          <w:r w:rsidRPr="007833C4">
            <w:rPr>
              <w:b/>
            </w:rPr>
            <w:t>TEACHENER</w:t>
          </w:r>
          <w:r>
            <w:br/>
          </w:r>
          <w:r w:rsidRPr="007833C4">
            <w:rPr>
              <w:i/>
            </w:rPr>
            <w:t>Integrating Social Sciences and Humanities into Teaching about Energy</w:t>
          </w:r>
        </w:p>
      </w:tc>
      <w:tc>
        <w:tcPr>
          <w:tcW w:w="3345" w:type="dxa"/>
          <w:vAlign w:val="center"/>
        </w:tcPr>
        <w:p w14:paraId="09E23797" w14:textId="77777777" w:rsidR="00E61903" w:rsidRDefault="00E61903" w:rsidP="00543539">
          <w:pPr>
            <w:jc w:val="right"/>
          </w:pPr>
          <w:r w:rsidRPr="003F68E9">
            <w:rPr>
              <w:noProof/>
              <w:lang w:val="pl-PL" w:eastAsia="pl-PL"/>
            </w:rPr>
            <w:drawing>
              <wp:inline distT="0" distB="0" distL="0" distR="0" wp14:anchorId="265C9C01" wp14:editId="49D99B58">
                <wp:extent cx="1674391" cy="358467"/>
                <wp:effectExtent l="0" t="0" r="2540" b="381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74391" cy="358467"/>
                        </a:xfrm>
                        <a:prstGeom prst="rect">
                          <a:avLst/>
                        </a:prstGeom>
                        <a:noFill/>
                        <a:ln>
                          <a:noFill/>
                        </a:ln>
                        <a:extLst/>
                      </pic:spPr>
                    </pic:pic>
                  </a:graphicData>
                </a:graphic>
              </wp:inline>
            </w:drawing>
          </w:r>
        </w:p>
      </w:tc>
    </w:tr>
  </w:tbl>
  <w:p w14:paraId="601DFE8B" w14:textId="688DF482" w:rsidR="00E61903" w:rsidRDefault="00E61903">
    <w:pPr>
      <w:pStyle w:val="Nagwek"/>
    </w:pPr>
  </w:p>
  <w:p w14:paraId="6343C831" w14:textId="77777777" w:rsidR="00E61903" w:rsidRDefault="00E619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5AD"/>
    <w:multiLevelType w:val="multilevel"/>
    <w:tmpl w:val="D0BEC7EA"/>
    <w:lvl w:ilvl="0">
      <w:start w:val="1"/>
      <w:numFmt w:val="decimal"/>
      <w:pStyle w:val="Nagwek1"/>
      <w:lvlText w:val="%1."/>
      <w:lvlJc w:val="left"/>
      <w:pPr>
        <w:ind w:left="360" w:hanging="360"/>
      </w:pPr>
      <w:rPr>
        <w:rFonts w:hint="default"/>
        <w:b/>
        <w:bCs w:val="0"/>
        <w:i w:val="0"/>
        <w:iCs w:val="0"/>
        <w:caps w:val="0"/>
        <w:smallCaps w:val="0"/>
        <w:strike w:val="0"/>
        <w:dstrike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01D5705B"/>
    <w:multiLevelType w:val="hybridMultilevel"/>
    <w:tmpl w:val="22EAB0C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04124F18"/>
    <w:multiLevelType w:val="hybridMultilevel"/>
    <w:tmpl w:val="6BF04AA0"/>
    <w:lvl w:ilvl="0" w:tplc="79D8CBDC">
      <w:start w:val="4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7D345B"/>
    <w:multiLevelType w:val="hybridMultilevel"/>
    <w:tmpl w:val="6EBCB94E"/>
    <w:lvl w:ilvl="0" w:tplc="0415000F">
      <w:start w:val="1"/>
      <w:numFmt w:val="decimal"/>
      <w:lvlText w:val="%1."/>
      <w:lvlJc w:val="left"/>
      <w:pPr>
        <w:ind w:left="1074" w:hanging="360"/>
      </w:pPr>
      <w:rPr>
        <w:rFonts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4">
    <w:nsid w:val="09ED6CBD"/>
    <w:multiLevelType w:val="hybridMultilevel"/>
    <w:tmpl w:val="9D2659AA"/>
    <w:lvl w:ilvl="0" w:tplc="22E4F47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551FA0"/>
    <w:multiLevelType w:val="hybridMultilevel"/>
    <w:tmpl w:val="FB4ACE3C"/>
    <w:lvl w:ilvl="0" w:tplc="22E4F47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8F13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513F09"/>
    <w:multiLevelType w:val="hybridMultilevel"/>
    <w:tmpl w:val="D9A8AF6C"/>
    <w:lvl w:ilvl="0" w:tplc="EAC087CA">
      <w:start w:val="1"/>
      <w:numFmt w:val="bullet"/>
      <w:lvlText w:val="-"/>
      <w:lvlJc w:val="left"/>
      <w:pPr>
        <w:ind w:left="1428" w:hanging="360"/>
      </w:pPr>
      <w:rPr>
        <w:rFonts w:ascii="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0DC330D9"/>
    <w:multiLevelType w:val="hybridMultilevel"/>
    <w:tmpl w:val="8392DAB0"/>
    <w:lvl w:ilvl="0" w:tplc="EAC087CA">
      <w:start w:val="1"/>
      <w:numFmt w:val="bullet"/>
      <w:lvlText w:val="-"/>
      <w:lvlJc w:val="left"/>
      <w:pPr>
        <w:ind w:left="1428" w:hanging="360"/>
      </w:pPr>
      <w:rPr>
        <w:rFonts w:ascii="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0E2859B6"/>
    <w:multiLevelType w:val="hybridMultilevel"/>
    <w:tmpl w:val="DA42D976"/>
    <w:lvl w:ilvl="0" w:tplc="35E87D8C">
      <w:start w:val="1"/>
      <w:numFmt w:val="decimal"/>
      <w:lvlText w:val="%1."/>
      <w:lvlJc w:val="left"/>
      <w:pPr>
        <w:tabs>
          <w:tab w:val="num" w:pos="720"/>
        </w:tabs>
        <w:ind w:left="720" w:hanging="360"/>
      </w:pPr>
    </w:lvl>
    <w:lvl w:ilvl="1" w:tplc="080C1EC8" w:tentative="1">
      <w:start w:val="1"/>
      <w:numFmt w:val="decimal"/>
      <w:lvlText w:val="%2."/>
      <w:lvlJc w:val="left"/>
      <w:pPr>
        <w:tabs>
          <w:tab w:val="num" w:pos="1440"/>
        </w:tabs>
        <w:ind w:left="1440" w:hanging="360"/>
      </w:pPr>
    </w:lvl>
    <w:lvl w:ilvl="2" w:tplc="6624D2B6" w:tentative="1">
      <w:start w:val="1"/>
      <w:numFmt w:val="decimal"/>
      <w:lvlText w:val="%3."/>
      <w:lvlJc w:val="left"/>
      <w:pPr>
        <w:tabs>
          <w:tab w:val="num" w:pos="2160"/>
        </w:tabs>
        <w:ind w:left="2160" w:hanging="360"/>
      </w:pPr>
    </w:lvl>
    <w:lvl w:ilvl="3" w:tplc="2E943692" w:tentative="1">
      <w:start w:val="1"/>
      <w:numFmt w:val="decimal"/>
      <w:lvlText w:val="%4."/>
      <w:lvlJc w:val="left"/>
      <w:pPr>
        <w:tabs>
          <w:tab w:val="num" w:pos="2880"/>
        </w:tabs>
        <w:ind w:left="2880" w:hanging="360"/>
      </w:pPr>
    </w:lvl>
    <w:lvl w:ilvl="4" w:tplc="C8109AA0" w:tentative="1">
      <w:start w:val="1"/>
      <w:numFmt w:val="decimal"/>
      <w:lvlText w:val="%5."/>
      <w:lvlJc w:val="left"/>
      <w:pPr>
        <w:tabs>
          <w:tab w:val="num" w:pos="3600"/>
        </w:tabs>
        <w:ind w:left="3600" w:hanging="360"/>
      </w:pPr>
    </w:lvl>
    <w:lvl w:ilvl="5" w:tplc="7C7C117C" w:tentative="1">
      <w:start w:val="1"/>
      <w:numFmt w:val="decimal"/>
      <w:lvlText w:val="%6."/>
      <w:lvlJc w:val="left"/>
      <w:pPr>
        <w:tabs>
          <w:tab w:val="num" w:pos="4320"/>
        </w:tabs>
        <w:ind w:left="4320" w:hanging="360"/>
      </w:pPr>
    </w:lvl>
    <w:lvl w:ilvl="6" w:tplc="1EA2888C" w:tentative="1">
      <w:start w:val="1"/>
      <w:numFmt w:val="decimal"/>
      <w:lvlText w:val="%7."/>
      <w:lvlJc w:val="left"/>
      <w:pPr>
        <w:tabs>
          <w:tab w:val="num" w:pos="5040"/>
        </w:tabs>
        <w:ind w:left="5040" w:hanging="360"/>
      </w:pPr>
    </w:lvl>
    <w:lvl w:ilvl="7" w:tplc="DD2C6A9E" w:tentative="1">
      <w:start w:val="1"/>
      <w:numFmt w:val="decimal"/>
      <w:lvlText w:val="%8."/>
      <w:lvlJc w:val="left"/>
      <w:pPr>
        <w:tabs>
          <w:tab w:val="num" w:pos="5760"/>
        </w:tabs>
        <w:ind w:left="5760" w:hanging="360"/>
      </w:pPr>
    </w:lvl>
    <w:lvl w:ilvl="8" w:tplc="C1102908" w:tentative="1">
      <w:start w:val="1"/>
      <w:numFmt w:val="decimal"/>
      <w:lvlText w:val="%9."/>
      <w:lvlJc w:val="left"/>
      <w:pPr>
        <w:tabs>
          <w:tab w:val="num" w:pos="6480"/>
        </w:tabs>
        <w:ind w:left="6480" w:hanging="360"/>
      </w:pPr>
    </w:lvl>
  </w:abstractNum>
  <w:abstractNum w:abstractNumId="10">
    <w:nsid w:val="0EDC3FAB"/>
    <w:multiLevelType w:val="hybridMultilevel"/>
    <w:tmpl w:val="A35C8D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122F427F"/>
    <w:multiLevelType w:val="hybridMultilevel"/>
    <w:tmpl w:val="3EFA82EA"/>
    <w:lvl w:ilvl="0" w:tplc="7A5A699E">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124B0340"/>
    <w:multiLevelType w:val="hybridMultilevel"/>
    <w:tmpl w:val="CDDC11D6"/>
    <w:lvl w:ilvl="0" w:tplc="6C0ECA0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997773D"/>
    <w:multiLevelType w:val="hybridMultilevel"/>
    <w:tmpl w:val="4B50A91A"/>
    <w:lvl w:ilvl="0" w:tplc="EAC087C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5A6BDC"/>
    <w:multiLevelType w:val="hybridMultilevel"/>
    <w:tmpl w:val="6CBE1486"/>
    <w:lvl w:ilvl="0" w:tplc="22E4F474">
      <w:start w:val="1"/>
      <w:numFmt w:val="bullet"/>
      <w:lvlText w:val="–"/>
      <w:lvlJc w:val="left"/>
      <w:pPr>
        <w:ind w:left="862" w:hanging="360"/>
      </w:pPr>
      <w:rPr>
        <w:rFonts w:ascii="Calibri" w:hAnsi="Calibri"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nsid w:val="201D1FF4"/>
    <w:multiLevelType w:val="hybridMultilevel"/>
    <w:tmpl w:val="10A023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24046BE9"/>
    <w:multiLevelType w:val="hybridMultilevel"/>
    <w:tmpl w:val="51F81970"/>
    <w:lvl w:ilvl="0" w:tplc="22E4F474">
      <w:start w:val="1"/>
      <w:numFmt w:val="bullet"/>
      <w:lvlText w:val="–"/>
      <w:lvlJc w:val="left"/>
      <w:pPr>
        <w:ind w:left="1068" w:hanging="360"/>
      </w:pPr>
      <w:rPr>
        <w:rFonts w:ascii="Calibri" w:hAnsi="Calibri"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301E3E3D"/>
    <w:multiLevelType w:val="hybridMultilevel"/>
    <w:tmpl w:val="EF24D1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302402D6"/>
    <w:multiLevelType w:val="hybridMultilevel"/>
    <w:tmpl w:val="CDCEDDC2"/>
    <w:lvl w:ilvl="0" w:tplc="6BBC8A00">
      <w:start w:val="4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45D12E0"/>
    <w:multiLevelType w:val="hybridMultilevel"/>
    <w:tmpl w:val="B274B668"/>
    <w:lvl w:ilvl="0" w:tplc="22E4F474">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36260454"/>
    <w:multiLevelType w:val="hybridMultilevel"/>
    <w:tmpl w:val="DEE6AF72"/>
    <w:lvl w:ilvl="0" w:tplc="0415000F">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3AD547F8"/>
    <w:multiLevelType w:val="hybridMultilevel"/>
    <w:tmpl w:val="AC5AA5FE"/>
    <w:lvl w:ilvl="0" w:tplc="04090017">
      <w:start w:val="1"/>
      <w:numFmt w:val="lowerLetter"/>
      <w:lvlText w:val="%1)"/>
      <w:lvlJc w:val="left"/>
      <w:pPr>
        <w:ind w:left="717" w:hanging="360"/>
      </w:p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nsid w:val="3D4E17CB"/>
    <w:multiLevelType w:val="hybridMultilevel"/>
    <w:tmpl w:val="1F7ADB22"/>
    <w:lvl w:ilvl="0" w:tplc="EAC087CA">
      <w:start w:val="1"/>
      <w:numFmt w:val="bullet"/>
      <w:lvlText w:val="-"/>
      <w:lvlJc w:val="left"/>
      <w:pPr>
        <w:ind w:left="644" w:hanging="360"/>
      </w:pPr>
      <w:rPr>
        <w:rFonts w:ascii="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nsid w:val="3D7C0818"/>
    <w:multiLevelType w:val="hybridMultilevel"/>
    <w:tmpl w:val="5AD6162A"/>
    <w:lvl w:ilvl="0" w:tplc="22E4F474">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40F7168C"/>
    <w:multiLevelType w:val="hybridMultilevel"/>
    <w:tmpl w:val="27D0A6B0"/>
    <w:lvl w:ilvl="0" w:tplc="22E4F474">
      <w:start w:val="1"/>
      <w:numFmt w:val="bullet"/>
      <w:lvlText w:val="–"/>
      <w:lvlJc w:val="left"/>
      <w:pPr>
        <w:ind w:left="1068" w:hanging="360"/>
      </w:pPr>
      <w:rPr>
        <w:rFonts w:ascii="Calibri" w:hAnsi="Calibri"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42DF2ED3"/>
    <w:multiLevelType w:val="hybridMultilevel"/>
    <w:tmpl w:val="0F64CD32"/>
    <w:lvl w:ilvl="0" w:tplc="22E4F474">
      <w:start w:val="1"/>
      <w:numFmt w:val="bullet"/>
      <w:lvlText w:val="–"/>
      <w:lvlJc w:val="left"/>
      <w:pPr>
        <w:ind w:left="1069" w:hanging="360"/>
      </w:pPr>
      <w:rPr>
        <w:rFonts w:ascii="Calibri" w:hAnsi="Calibri" w:hint="default"/>
      </w:rPr>
    </w:lvl>
    <w:lvl w:ilvl="1" w:tplc="22E4F474">
      <w:start w:val="1"/>
      <w:numFmt w:val="bullet"/>
      <w:lvlText w:val="–"/>
      <w:lvlJc w:val="left"/>
      <w:pPr>
        <w:ind w:left="1789" w:hanging="360"/>
      </w:pPr>
      <w:rPr>
        <w:rFonts w:ascii="Calibri" w:hAnsi="Calibri"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A043C21"/>
    <w:multiLevelType w:val="hybridMultilevel"/>
    <w:tmpl w:val="DAD4A2D0"/>
    <w:lvl w:ilvl="0" w:tplc="22E4F47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803522"/>
    <w:multiLevelType w:val="hybridMultilevel"/>
    <w:tmpl w:val="2B50E178"/>
    <w:lvl w:ilvl="0" w:tplc="22E4F474">
      <w:start w:val="1"/>
      <w:numFmt w:val="bullet"/>
      <w:lvlText w:val="–"/>
      <w:lvlJc w:val="left"/>
      <w:pPr>
        <w:ind w:left="1428" w:hanging="360"/>
      </w:pPr>
      <w:rPr>
        <w:rFonts w:ascii="Calibri" w:hAnsi="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nsid w:val="544E746E"/>
    <w:multiLevelType w:val="hybridMultilevel"/>
    <w:tmpl w:val="E1D2C764"/>
    <w:lvl w:ilvl="0" w:tplc="CAEC3322">
      <w:start w:val="1"/>
      <w:numFmt w:val="bullet"/>
      <w:lvlText w:val="•"/>
      <w:lvlJc w:val="left"/>
      <w:pPr>
        <w:tabs>
          <w:tab w:val="num" w:pos="720"/>
        </w:tabs>
        <w:ind w:left="720" w:hanging="360"/>
      </w:pPr>
      <w:rPr>
        <w:rFonts w:ascii="Times New Roman" w:hAnsi="Times New Roman" w:hint="default"/>
      </w:rPr>
    </w:lvl>
    <w:lvl w:ilvl="1" w:tplc="159EA20C" w:tentative="1">
      <w:start w:val="1"/>
      <w:numFmt w:val="bullet"/>
      <w:lvlText w:val="•"/>
      <w:lvlJc w:val="left"/>
      <w:pPr>
        <w:tabs>
          <w:tab w:val="num" w:pos="1440"/>
        </w:tabs>
        <w:ind w:left="1440" w:hanging="360"/>
      </w:pPr>
      <w:rPr>
        <w:rFonts w:ascii="Times New Roman" w:hAnsi="Times New Roman" w:hint="default"/>
      </w:rPr>
    </w:lvl>
    <w:lvl w:ilvl="2" w:tplc="1D907E4C" w:tentative="1">
      <w:start w:val="1"/>
      <w:numFmt w:val="bullet"/>
      <w:lvlText w:val="•"/>
      <w:lvlJc w:val="left"/>
      <w:pPr>
        <w:tabs>
          <w:tab w:val="num" w:pos="2160"/>
        </w:tabs>
        <w:ind w:left="2160" w:hanging="360"/>
      </w:pPr>
      <w:rPr>
        <w:rFonts w:ascii="Times New Roman" w:hAnsi="Times New Roman" w:hint="default"/>
      </w:rPr>
    </w:lvl>
    <w:lvl w:ilvl="3" w:tplc="BA2A83B8" w:tentative="1">
      <w:start w:val="1"/>
      <w:numFmt w:val="bullet"/>
      <w:lvlText w:val="•"/>
      <w:lvlJc w:val="left"/>
      <w:pPr>
        <w:tabs>
          <w:tab w:val="num" w:pos="2880"/>
        </w:tabs>
        <w:ind w:left="2880" w:hanging="360"/>
      </w:pPr>
      <w:rPr>
        <w:rFonts w:ascii="Times New Roman" w:hAnsi="Times New Roman" w:hint="default"/>
      </w:rPr>
    </w:lvl>
    <w:lvl w:ilvl="4" w:tplc="D3E470A4" w:tentative="1">
      <w:start w:val="1"/>
      <w:numFmt w:val="bullet"/>
      <w:lvlText w:val="•"/>
      <w:lvlJc w:val="left"/>
      <w:pPr>
        <w:tabs>
          <w:tab w:val="num" w:pos="3600"/>
        </w:tabs>
        <w:ind w:left="3600" w:hanging="360"/>
      </w:pPr>
      <w:rPr>
        <w:rFonts w:ascii="Times New Roman" w:hAnsi="Times New Roman" w:hint="default"/>
      </w:rPr>
    </w:lvl>
    <w:lvl w:ilvl="5" w:tplc="A0DCC816" w:tentative="1">
      <w:start w:val="1"/>
      <w:numFmt w:val="bullet"/>
      <w:lvlText w:val="•"/>
      <w:lvlJc w:val="left"/>
      <w:pPr>
        <w:tabs>
          <w:tab w:val="num" w:pos="4320"/>
        </w:tabs>
        <w:ind w:left="4320" w:hanging="360"/>
      </w:pPr>
      <w:rPr>
        <w:rFonts w:ascii="Times New Roman" w:hAnsi="Times New Roman" w:hint="default"/>
      </w:rPr>
    </w:lvl>
    <w:lvl w:ilvl="6" w:tplc="9D321926" w:tentative="1">
      <w:start w:val="1"/>
      <w:numFmt w:val="bullet"/>
      <w:lvlText w:val="•"/>
      <w:lvlJc w:val="left"/>
      <w:pPr>
        <w:tabs>
          <w:tab w:val="num" w:pos="5040"/>
        </w:tabs>
        <w:ind w:left="5040" w:hanging="360"/>
      </w:pPr>
      <w:rPr>
        <w:rFonts w:ascii="Times New Roman" w:hAnsi="Times New Roman" w:hint="default"/>
      </w:rPr>
    </w:lvl>
    <w:lvl w:ilvl="7" w:tplc="332215AA" w:tentative="1">
      <w:start w:val="1"/>
      <w:numFmt w:val="bullet"/>
      <w:lvlText w:val="•"/>
      <w:lvlJc w:val="left"/>
      <w:pPr>
        <w:tabs>
          <w:tab w:val="num" w:pos="5760"/>
        </w:tabs>
        <w:ind w:left="5760" w:hanging="360"/>
      </w:pPr>
      <w:rPr>
        <w:rFonts w:ascii="Times New Roman" w:hAnsi="Times New Roman" w:hint="default"/>
      </w:rPr>
    </w:lvl>
    <w:lvl w:ilvl="8" w:tplc="A03E136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4F570F7"/>
    <w:multiLevelType w:val="hybridMultilevel"/>
    <w:tmpl w:val="0EB8ED2E"/>
    <w:lvl w:ilvl="0" w:tplc="22E4F474">
      <w:start w:val="1"/>
      <w:numFmt w:val="bullet"/>
      <w:lvlText w:val="–"/>
      <w:lvlJc w:val="left"/>
      <w:pPr>
        <w:ind w:left="1074" w:hanging="360"/>
      </w:pPr>
      <w:rPr>
        <w:rFonts w:ascii="Calibri" w:hAnsi="Calibri"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30">
    <w:nsid w:val="58EF0477"/>
    <w:multiLevelType w:val="hybridMultilevel"/>
    <w:tmpl w:val="CECCEA6E"/>
    <w:lvl w:ilvl="0" w:tplc="22E4F47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A5A0770"/>
    <w:multiLevelType w:val="hybridMultilevel"/>
    <w:tmpl w:val="AC5AA5FE"/>
    <w:lvl w:ilvl="0" w:tplc="04090017">
      <w:start w:val="1"/>
      <w:numFmt w:val="lowerLetter"/>
      <w:lvlText w:val="%1)"/>
      <w:lvlJc w:val="left"/>
      <w:pPr>
        <w:ind w:left="717" w:hanging="360"/>
      </w:p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nsid w:val="643757C6"/>
    <w:multiLevelType w:val="hybridMultilevel"/>
    <w:tmpl w:val="37A06756"/>
    <w:lvl w:ilvl="0" w:tplc="4A24DC58">
      <w:start w:val="1"/>
      <w:numFmt w:val="decimal"/>
      <w:lvlText w:val="%1."/>
      <w:lvlJc w:val="left"/>
      <w:pPr>
        <w:ind w:left="360" w:hanging="360"/>
      </w:pPr>
      <w:rPr>
        <w:rFonts w:hint="default"/>
        <w:b/>
      </w:rPr>
    </w:lvl>
    <w:lvl w:ilvl="1" w:tplc="0407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4C06FEF"/>
    <w:multiLevelType w:val="hybridMultilevel"/>
    <w:tmpl w:val="0144003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4">
    <w:nsid w:val="67073E64"/>
    <w:multiLevelType w:val="hybridMultilevel"/>
    <w:tmpl w:val="FCB06E7C"/>
    <w:lvl w:ilvl="0" w:tplc="04090017">
      <w:start w:val="1"/>
      <w:numFmt w:val="lowerLetter"/>
      <w:lvlText w:val="%1)"/>
      <w:lvlJc w:val="left"/>
      <w:pPr>
        <w:ind w:left="717" w:hanging="360"/>
      </w:p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5">
    <w:nsid w:val="698A30BB"/>
    <w:multiLevelType w:val="hybridMultilevel"/>
    <w:tmpl w:val="7E109A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nsid w:val="6CC50957"/>
    <w:multiLevelType w:val="hybridMultilevel"/>
    <w:tmpl w:val="E2101E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6F5305CA"/>
    <w:multiLevelType w:val="hybridMultilevel"/>
    <w:tmpl w:val="151E98B6"/>
    <w:lvl w:ilvl="0" w:tplc="04090017">
      <w:start w:val="1"/>
      <w:numFmt w:val="lowerLetter"/>
      <w:lvlText w:val="%1)"/>
      <w:lvlJc w:val="left"/>
      <w:pPr>
        <w:ind w:left="717" w:hanging="360"/>
      </w:p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8">
    <w:nsid w:val="6F990CF0"/>
    <w:multiLevelType w:val="hybridMultilevel"/>
    <w:tmpl w:val="FFE21B38"/>
    <w:lvl w:ilvl="0" w:tplc="22E4F47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09D0540"/>
    <w:multiLevelType w:val="hybridMultilevel"/>
    <w:tmpl w:val="B5CC0B70"/>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73265790"/>
    <w:multiLevelType w:val="hybridMultilevel"/>
    <w:tmpl w:val="D3667A1A"/>
    <w:lvl w:ilvl="0" w:tplc="04090017">
      <w:start w:val="1"/>
      <w:numFmt w:val="lowerLetter"/>
      <w:lvlText w:val="%1)"/>
      <w:lvlJc w:val="left"/>
      <w:pPr>
        <w:ind w:left="717" w:hanging="360"/>
      </w:p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nsid w:val="738E61BC"/>
    <w:multiLevelType w:val="hybridMultilevel"/>
    <w:tmpl w:val="6FB4AAEE"/>
    <w:lvl w:ilvl="0" w:tplc="FEFEE51C">
      <w:start w:val="1"/>
      <w:numFmt w:val="bullet"/>
      <w:lvlText w:val="•"/>
      <w:lvlJc w:val="left"/>
      <w:pPr>
        <w:tabs>
          <w:tab w:val="num" w:pos="720"/>
        </w:tabs>
        <w:ind w:left="720" w:hanging="360"/>
      </w:pPr>
      <w:rPr>
        <w:rFonts w:ascii="Times New Roman" w:hAnsi="Times New Roman" w:hint="default"/>
      </w:rPr>
    </w:lvl>
    <w:lvl w:ilvl="1" w:tplc="286E6CF0" w:tentative="1">
      <w:start w:val="1"/>
      <w:numFmt w:val="bullet"/>
      <w:lvlText w:val="•"/>
      <w:lvlJc w:val="left"/>
      <w:pPr>
        <w:tabs>
          <w:tab w:val="num" w:pos="1440"/>
        </w:tabs>
        <w:ind w:left="1440" w:hanging="360"/>
      </w:pPr>
      <w:rPr>
        <w:rFonts w:ascii="Times New Roman" w:hAnsi="Times New Roman" w:hint="default"/>
      </w:rPr>
    </w:lvl>
    <w:lvl w:ilvl="2" w:tplc="CF5A3CE6" w:tentative="1">
      <w:start w:val="1"/>
      <w:numFmt w:val="bullet"/>
      <w:lvlText w:val="•"/>
      <w:lvlJc w:val="left"/>
      <w:pPr>
        <w:tabs>
          <w:tab w:val="num" w:pos="2160"/>
        </w:tabs>
        <w:ind w:left="2160" w:hanging="360"/>
      </w:pPr>
      <w:rPr>
        <w:rFonts w:ascii="Times New Roman" w:hAnsi="Times New Roman" w:hint="default"/>
      </w:rPr>
    </w:lvl>
    <w:lvl w:ilvl="3" w:tplc="9678038A" w:tentative="1">
      <w:start w:val="1"/>
      <w:numFmt w:val="bullet"/>
      <w:lvlText w:val="•"/>
      <w:lvlJc w:val="left"/>
      <w:pPr>
        <w:tabs>
          <w:tab w:val="num" w:pos="2880"/>
        </w:tabs>
        <w:ind w:left="2880" w:hanging="360"/>
      </w:pPr>
      <w:rPr>
        <w:rFonts w:ascii="Times New Roman" w:hAnsi="Times New Roman" w:hint="default"/>
      </w:rPr>
    </w:lvl>
    <w:lvl w:ilvl="4" w:tplc="05481E5C" w:tentative="1">
      <w:start w:val="1"/>
      <w:numFmt w:val="bullet"/>
      <w:lvlText w:val="•"/>
      <w:lvlJc w:val="left"/>
      <w:pPr>
        <w:tabs>
          <w:tab w:val="num" w:pos="3600"/>
        </w:tabs>
        <w:ind w:left="3600" w:hanging="360"/>
      </w:pPr>
      <w:rPr>
        <w:rFonts w:ascii="Times New Roman" w:hAnsi="Times New Roman" w:hint="default"/>
      </w:rPr>
    </w:lvl>
    <w:lvl w:ilvl="5" w:tplc="288626FE" w:tentative="1">
      <w:start w:val="1"/>
      <w:numFmt w:val="bullet"/>
      <w:lvlText w:val="•"/>
      <w:lvlJc w:val="left"/>
      <w:pPr>
        <w:tabs>
          <w:tab w:val="num" w:pos="4320"/>
        </w:tabs>
        <w:ind w:left="4320" w:hanging="360"/>
      </w:pPr>
      <w:rPr>
        <w:rFonts w:ascii="Times New Roman" w:hAnsi="Times New Roman" w:hint="default"/>
      </w:rPr>
    </w:lvl>
    <w:lvl w:ilvl="6" w:tplc="334AFAEC" w:tentative="1">
      <w:start w:val="1"/>
      <w:numFmt w:val="bullet"/>
      <w:lvlText w:val="•"/>
      <w:lvlJc w:val="left"/>
      <w:pPr>
        <w:tabs>
          <w:tab w:val="num" w:pos="5040"/>
        </w:tabs>
        <w:ind w:left="5040" w:hanging="360"/>
      </w:pPr>
      <w:rPr>
        <w:rFonts w:ascii="Times New Roman" w:hAnsi="Times New Roman" w:hint="default"/>
      </w:rPr>
    </w:lvl>
    <w:lvl w:ilvl="7" w:tplc="CAE0A224" w:tentative="1">
      <w:start w:val="1"/>
      <w:numFmt w:val="bullet"/>
      <w:lvlText w:val="•"/>
      <w:lvlJc w:val="left"/>
      <w:pPr>
        <w:tabs>
          <w:tab w:val="num" w:pos="5760"/>
        </w:tabs>
        <w:ind w:left="5760" w:hanging="360"/>
      </w:pPr>
      <w:rPr>
        <w:rFonts w:ascii="Times New Roman" w:hAnsi="Times New Roman" w:hint="default"/>
      </w:rPr>
    </w:lvl>
    <w:lvl w:ilvl="8" w:tplc="E406598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3D90EEF"/>
    <w:multiLevelType w:val="hybridMultilevel"/>
    <w:tmpl w:val="4C443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5202DF8"/>
    <w:multiLevelType w:val="hybridMultilevel"/>
    <w:tmpl w:val="78E6B5F6"/>
    <w:lvl w:ilvl="0" w:tplc="0415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2"/>
  </w:num>
  <w:num w:numId="2">
    <w:abstractNumId w:val="21"/>
  </w:num>
  <w:num w:numId="3">
    <w:abstractNumId w:val="6"/>
  </w:num>
  <w:num w:numId="4">
    <w:abstractNumId w:val="9"/>
  </w:num>
  <w:num w:numId="5">
    <w:abstractNumId w:val="0"/>
  </w:num>
  <w:num w:numId="6">
    <w:abstractNumId w:val="29"/>
  </w:num>
  <w:num w:numId="7">
    <w:abstractNumId w:val="30"/>
  </w:num>
  <w:num w:numId="8">
    <w:abstractNumId w:val="40"/>
  </w:num>
  <w:num w:numId="9">
    <w:abstractNumId w:val="25"/>
  </w:num>
  <w:num w:numId="10">
    <w:abstractNumId w:val="23"/>
  </w:num>
  <w:num w:numId="11">
    <w:abstractNumId w:val="14"/>
  </w:num>
  <w:num w:numId="12">
    <w:abstractNumId w:val="5"/>
  </w:num>
  <w:num w:numId="13">
    <w:abstractNumId w:val="26"/>
  </w:num>
  <w:num w:numId="14">
    <w:abstractNumId w:val="34"/>
  </w:num>
  <w:num w:numId="15">
    <w:abstractNumId w:val="4"/>
  </w:num>
  <w:num w:numId="16">
    <w:abstractNumId w:val="37"/>
  </w:num>
  <w:num w:numId="17">
    <w:abstractNumId w:val="19"/>
  </w:num>
  <w:num w:numId="18">
    <w:abstractNumId w:val="24"/>
  </w:num>
  <w:num w:numId="19">
    <w:abstractNumId w:val="38"/>
  </w:num>
  <w:num w:numId="20">
    <w:abstractNumId w:val="16"/>
  </w:num>
  <w:num w:numId="21">
    <w:abstractNumId w:val="11"/>
  </w:num>
  <w:num w:numId="22">
    <w:abstractNumId w:val="20"/>
  </w:num>
  <w:num w:numId="23">
    <w:abstractNumId w:val="39"/>
  </w:num>
  <w:num w:numId="24">
    <w:abstractNumId w:val="43"/>
  </w:num>
  <w:num w:numId="25">
    <w:abstractNumId w:val="3"/>
  </w:num>
  <w:num w:numId="26">
    <w:abstractNumId w:val="31"/>
  </w:num>
  <w:num w:numId="27">
    <w:abstractNumId w:val="27"/>
  </w:num>
  <w:num w:numId="28">
    <w:abstractNumId w:val="1"/>
  </w:num>
  <w:num w:numId="29">
    <w:abstractNumId w:val="12"/>
  </w:num>
  <w:num w:numId="30">
    <w:abstractNumId w:val="7"/>
  </w:num>
  <w:num w:numId="31">
    <w:abstractNumId w:val="8"/>
  </w:num>
  <w:num w:numId="32">
    <w:abstractNumId w:val="13"/>
  </w:num>
  <w:num w:numId="33">
    <w:abstractNumId w:val="42"/>
  </w:num>
  <w:num w:numId="34">
    <w:abstractNumId w:val="15"/>
  </w:num>
  <w:num w:numId="35">
    <w:abstractNumId w:val="36"/>
  </w:num>
  <w:num w:numId="36">
    <w:abstractNumId w:val="17"/>
  </w:num>
  <w:num w:numId="37">
    <w:abstractNumId w:val="35"/>
  </w:num>
  <w:num w:numId="38">
    <w:abstractNumId w:val="10"/>
  </w:num>
  <w:num w:numId="39">
    <w:abstractNumId w:val="33"/>
  </w:num>
  <w:num w:numId="40">
    <w:abstractNumId w:val="32"/>
  </w:num>
  <w:num w:numId="41">
    <w:abstractNumId w:val="2"/>
  </w:num>
  <w:num w:numId="42">
    <w:abstractNumId w:val="18"/>
  </w:num>
  <w:num w:numId="43">
    <w:abstractNumId w:val="41"/>
  </w:num>
  <w:num w:numId="44">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5F"/>
    <w:rsid w:val="0000001E"/>
    <w:rsid w:val="00000960"/>
    <w:rsid w:val="000101EF"/>
    <w:rsid w:val="0001545B"/>
    <w:rsid w:val="00023411"/>
    <w:rsid w:val="0002626E"/>
    <w:rsid w:val="000307DB"/>
    <w:rsid w:val="00033BAE"/>
    <w:rsid w:val="000423F9"/>
    <w:rsid w:val="00043235"/>
    <w:rsid w:val="000466F6"/>
    <w:rsid w:val="00054BE0"/>
    <w:rsid w:val="000566F9"/>
    <w:rsid w:val="0006399E"/>
    <w:rsid w:val="00064AA6"/>
    <w:rsid w:val="00065C87"/>
    <w:rsid w:val="00072469"/>
    <w:rsid w:val="000768D4"/>
    <w:rsid w:val="00077695"/>
    <w:rsid w:val="00081107"/>
    <w:rsid w:val="00081687"/>
    <w:rsid w:val="00094C3F"/>
    <w:rsid w:val="000967C9"/>
    <w:rsid w:val="000A09FB"/>
    <w:rsid w:val="000A203C"/>
    <w:rsid w:val="000A356A"/>
    <w:rsid w:val="000A5A4A"/>
    <w:rsid w:val="000A6FCA"/>
    <w:rsid w:val="000B0290"/>
    <w:rsid w:val="000B19DD"/>
    <w:rsid w:val="000B7217"/>
    <w:rsid w:val="000C3778"/>
    <w:rsid w:val="000C78C4"/>
    <w:rsid w:val="000D155F"/>
    <w:rsid w:val="000D320E"/>
    <w:rsid w:val="000D71BE"/>
    <w:rsid w:val="000E06A6"/>
    <w:rsid w:val="000E2760"/>
    <w:rsid w:val="000E52CA"/>
    <w:rsid w:val="000E7F4E"/>
    <w:rsid w:val="000F0B21"/>
    <w:rsid w:val="000F333F"/>
    <w:rsid w:val="000F60B2"/>
    <w:rsid w:val="0010221E"/>
    <w:rsid w:val="00106A46"/>
    <w:rsid w:val="00110FA1"/>
    <w:rsid w:val="00113DE7"/>
    <w:rsid w:val="00122A89"/>
    <w:rsid w:val="0013089E"/>
    <w:rsid w:val="00131F08"/>
    <w:rsid w:val="00134FD7"/>
    <w:rsid w:val="0015443A"/>
    <w:rsid w:val="00163669"/>
    <w:rsid w:val="00170AFC"/>
    <w:rsid w:val="00171323"/>
    <w:rsid w:val="00171D05"/>
    <w:rsid w:val="0017486A"/>
    <w:rsid w:val="00174F2F"/>
    <w:rsid w:val="00180C94"/>
    <w:rsid w:val="001873E6"/>
    <w:rsid w:val="0019128D"/>
    <w:rsid w:val="00192BBC"/>
    <w:rsid w:val="00195344"/>
    <w:rsid w:val="00195C49"/>
    <w:rsid w:val="001976BC"/>
    <w:rsid w:val="001A4521"/>
    <w:rsid w:val="001B5BDB"/>
    <w:rsid w:val="001C0A15"/>
    <w:rsid w:val="001C275D"/>
    <w:rsid w:val="001D61B5"/>
    <w:rsid w:val="001D6D36"/>
    <w:rsid w:val="001E05CF"/>
    <w:rsid w:val="001E5E77"/>
    <w:rsid w:val="001F434E"/>
    <w:rsid w:val="001F4583"/>
    <w:rsid w:val="001F4EE4"/>
    <w:rsid w:val="001F58CD"/>
    <w:rsid w:val="001F58DB"/>
    <w:rsid w:val="002031B9"/>
    <w:rsid w:val="00210089"/>
    <w:rsid w:val="00210995"/>
    <w:rsid w:val="00211798"/>
    <w:rsid w:val="00214A5C"/>
    <w:rsid w:val="00215943"/>
    <w:rsid w:val="00215EDA"/>
    <w:rsid w:val="00217843"/>
    <w:rsid w:val="00217F85"/>
    <w:rsid w:val="0022485D"/>
    <w:rsid w:val="00241789"/>
    <w:rsid w:val="00244EA2"/>
    <w:rsid w:val="002475A4"/>
    <w:rsid w:val="0025645C"/>
    <w:rsid w:val="002624CF"/>
    <w:rsid w:val="00263B31"/>
    <w:rsid w:val="00265A34"/>
    <w:rsid w:val="00266BC8"/>
    <w:rsid w:val="0027048D"/>
    <w:rsid w:val="00270B6E"/>
    <w:rsid w:val="0027505A"/>
    <w:rsid w:val="00276987"/>
    <w:rsid w:val="002777EF"/>
    <w:rsid w:val="0028193F"/>
    <w:rsid w:val="00283403"/>
    <w:rsid w:val="00295975"/>
    <w:rsid w:val="00295DEA"/>
    <w:rsid w:val="002A0C35"/>
    <w:rsid w:val="002B2B6B"/>
    <w:rsid w:val="002B342E"/>
    <w:rsid w:val="002B71BA"/>
    <w:rsid w:val="002C117A"/>
    <w:rsid w:val="002C2FDC"/>
    <w:rsid w:val="002C4CEB"/>
    <w:rsid w:val="002D039B"/>
    <w:rsid w:val="002D072B"/>
    <w:rsid w:val="002D32CA"/>
    <w:rsid w:val="002E4368"/>
    <w:rsid w:val="002E5D55"/>
    <w:rsid w:val="002F1DCD"/>
    <w:rsid w:val="002F37CD"/>
    <w:rsid w:val="002F3F4D"/>
    <w:rsid w:val="002F6936"/>
    <w:rsid w:val="002F7577"/>
    <w:rsid w:val="003067EF"/>
    <w:rsid w:val="00310B63"/>
    <w:rsid w:val="00316D24"/>
    <w:rsid w:val="00324CE3"/>
    <w:rsid w:val="00327F49"/>
    <w:rsid w:val="00327F74"/>
    <w:rsid w:val="003318DC"/>
    <w:rsid w:val="003354B3"/>
    <w:rsid w:val="00335807"/>
    <w:rsid w:val="003374EE"/>
    <w:rsid w:val="00343A5D"/>
    <w:rsid w:val="00354C75"/>
    <w:rsid w:val="00361806"/>
    <w:rsid w:val="003637FB"/>
    <w:rsid w:val="00363D6C"/>
    <w:rsid w:val="003661B0"/>
    <w:rsid w:val="0036743B"/>
    <w:rsid w:val="0037126D"/>
    <w:rsid w:val="00374AF2"/>
    <w:rsid w:val="00380CB5"/>
    <w:rsid w:val="00382B75"/>
    <w:rsid w:val="00382CBE"/>
    <w:rsid w:val="00383572"/>
    <w:rsid w:val="00386614"/>
    <w:rsid w:val="00386857"/>
    <w:rsid w:val="0038796A"/>
    <w:rsid w:val="003A12B6"/>
    <w:rsid w:val="003A1B0E"/>
    <w:rsid w:val="003A46C1"/>
    <w:rsid w:val="003B3B16"/>
    <w:rsid w:val="003B5D03"/>
    <w:rsid w:val="003B71D4"/>
    <w:rsid w:val="003C3DF3"/>
    <w:rsid w:val="003C6E70"/>
    <w:rsid w:val="003D28AA"/>
    <w:rsid w:val="003D29F4"/>
    <w:rsid w:val="003D5815"/>
    <w:rsid w:val="003D5E45"/>
    <w:rsid w:val="003D7593"/>
    <w:rsid w:val="003E05BE"/>
    <w:rsid w:val="003E50FF"/>
    <w:rsid w:val="003F4AED"/>
    <w:rsid w:val="003F4F16"/>
    <w:rsid w:val="003F65DB"/>
    <w:rsid w:val="00401E70"/>
    <w:rsid w:val="0040351D"/>
    <w:rsid w:val="00403D73"/>
    <w:rsid w:val="00405A0B"/>
    <w:rsid w:val="00410543"/>
    <w:rsid w:val="004115DE"/>
    <w:rsid w:val="00413213"/>
    <w:rsid w:val="00414F7F"/>
    <w:rsid w:val="00415B3D"/>
    <w:rsid w:val="00422AFF"/>
    <w:rsid w:val="00424DD0"/>
    <w:rsid w:val="0042693C"/>
    <w:rsid w:val="00430353"/>
    <w:rsid w:val="00432A04"/>
    <w:rsid w:val="004370F4"/>
    <w:rsid w:val="0043757D"/>
    <w:rsid w:val="00442C1A"/>
    <w:rsid w:val="0044531A"/>
    <w:rsid w:val="00445407"/>
    <w:rsid w:val="00445A25"/>
    <w:rsid w:val="00466DF3"/>
    <w:rsid w:val="00477CFD"/>
    <w:rsid w:val="00481489"/>
    <w:rsid w:val="0048198F"/>
    <w:rsid w:val="004900CA"/>
    <w:rsid w:val="004A2B67"/>
    <w:rsid w:val="004A5C15"/>
    <w:rsid w:val="004A6C65"/>
    <w:rsid w:val="004B0E6F"/>
    <w:rsid w:val="004B7E65"/>
    <w:rsid w:val="004C44AC"/>
    <w:rsid w:val="004C4B3B"/>
    <w:rsid w:val="004C6CA0"/>
    <w:rsid w:val="004D738D"/>
    <w:rsid w:val="004E1C9A"/>
    <w:rsid w:val="004E2FE8"/>
    <w:rsid w:val="004E71C6"/>
    <w:rsid w:val="004F02F1"/>
    <w:rsid w:val="004F55FB"/>
    <w:rsid w:val="0050244C"/>
    <w:rsid w:val="005049BB"/>
    <w:rsid w:val="00505D89"/>
    <w:rsid w:val="0050764D"/>
    <w:rsid w:val="00507754"/>
    <w:rsid w:val="00517FEE"/>
    <w:rsid w:val="00524537"/>
    <w:rsid w:val="005271C0"/>
    <w:rsid w:val="00530B21"/>
    <w:rsid w:val="005316C1"/>
    <w:rsid w:val="00531D32"/>
    <w:rsid w:val="00534B5F"/>
    <w:rsid w:val="0053722E"/>
    <w:rsid w:val="0054110B"/>
    <w:rsid w:val="0054250B"/>
    <w:rsid w:val="00543539"/>
    <w:rsid w:val="00544859"/>
    <w:rsid w:val="00544D8A"/>
    <w:rsid w:val="00545DC8"/>
    <w:rsid w:val="00562FF0"/>
    <w:rsid w:val="00571463"/>
    <w:rsid w:val="0057385F"/>
    <w:rsid w:val="00574496"/>
    <w:rsid w:val="00577E95"/>
    <w:rsid w:val="005814DD"/>
    <w:rsid w:val="00582960"/>
    <w:rsid w:val="00584135"/>
    <w:rsid w:val="005849AD"/>
    <w:rsid w:val="00587A80"/>
    <w:rsid w:val="005916C1"/>
    <w:rsid w:val="005933DD"/>
    <w:rsid w:val="005A2F00"/>
    <w:rsid w:val="005B16C3"/>
    <w:rsid w:val="005B2726"/>
    <w:rsid w:val="005B51CF"/>
    <w:rsid w:val="005B5D38"/>
    <w:rsid w:val="005C373E"/>
    <w:rsid w:val="005C39BA"/>
    <w:rsid w:val="005C5B61"/>
    <w:rsid w:val="005C6366"/>
    <w:rsid w:val="005C6CA0"/>
    <w:rsid w:val="005D6760"/>
    <w:rsid w:val="005E34BD"/>
    <w:rsid w:val="005F0C9D"/>
    <w:rsid w:val="005F66E8"/>
    <w:rsid w:val="006042B9"/>
    <w:rsid w:val="006058F1"/>
    <w:rsid w:val="00605FC0"/>
    <w:rsid w:val="006062DC"/>
    <w:rsid w:val="006106DE"/>
    <w:rsid w:val="0061192E"/>
    <w:rsid w:val="006160D3"/>
    <w:rsid w:val="006201F4"/>
    <w:rsid w:val="00620606"/>
    <w:rsid w:val="00622BCB"/>
    <w:rsid w:val="0062416A"/>
    <w:rsid w:val="00633B9E"/>
    <w:rsid w:val="006377CA"/>
    <w:rsid w:val="00642762"/>
    <w:rsid w:val="006545DB"/>
    <w:rsid w:val="00656105"/>
    <w:rsid w:val="00662A27"/>
    <w:rsid w:val="0067213D"/>
    <w:rsid w:val="0067658D"/>
    <w:rsid w:val="00681129"/>
    <w:rsid w:val="0068283F"/>
    <w:rsid w:val="00684438"/>
    <w:rsid w:val="00686AD6"/>
    <w:rsid w:val="00692018"/>
    <w:rsid w:val="0069262D"/>
    <w:rsid w:val="0069439B"/>
    <w:rsid w:val="00694409"/>
    <w:rsid w:val="00696101"/>
    <w:rsid w:val="00697F09"/>
    <w:rsid w:val="006A25CB"/>
    <w:rsid w:val="006A391F"/>
    <w:rsid w:val="006B07D4"/>
    <w:rsid w:val="006B139F"/>
    <w:rsid w:val="006B1603"/>
    <w:rsid w:val="006B7DD0"/>
    <w:rsid w:val="006C0250"/>
    <w:rsid w:val="006C18B4"/>
    <w:rsid w:val="006C7EA9"/>
    <w:rsid w:val="006E454A"/>
    <w:rsid w:val="006F19DD"/>
    <w:rsid w:val="006F2E5E"/>
    <w:rsid w:val="006F4931"/>
    <w:rsid w:val="006F4DAC"/>
    <w:rsid w:val="006F63BB"/>
    <w:rsid w:val="0070161D"/>
    <w:rsid w:val="007019AB"/>
    <w:rsid w:val="00702D29"/>
    <w:rsid w:val="00703736"/>
    <w:rsid w:val="00704657"/>
    <w:rsid w:val="00714CE6"/>
    <w:rsid w:val="00720115"/>
    <w:rsid w:val="00722089"/>
    <w:rsid w:val="00723819"/>
    <w:rsid w:val="00724216"/>
    <w:rsid w:val="00733444"/>
    <w:rsid w:val="00735B3F"/>
    <w:rsid w:val="007468CF"/>
    <w:rsid w:val="00747478"/>
    <w:rsid w:val="0075490E"/>
    <w:rsid w:val="007609A6"/>
    <w:rsid w:val="0076672B"/>
    <w:rsid w:val="00770FEE"/>
    <w:rsid w:val="00772BD1"/>
    <w:rsid w:val="00773BA5"/>
    <w:rsid w:val="00773F39"/>
    <w:rsid w:val="00777CBA"/>
    <w:rsid w:val="00782DBF"/>
    <w:rsid w:val="00783343"/>
    <w:rsid w:val="00784025"/>
    <w:rsid w:val="00785C79"/>
    <w:rsid w:val="007860E3"/>
    <w:rsid w:val="00787024"/>
    <w:rsid w:val="00795707"/>
    <w:rsid w:val="007968BD"/>
    <w:rsid w:val="007A1090"/>
    <w:rsid w:val="007A4830"/>
    <w:rsid w:val="007A754D"/>
    <w:rsid w:val="007B2EE9"/>
    <w:rsid w:val="007B367A"/>
    <w:rsid w:val="007B4451"/>
    <w:rsid w:val="007B5E8F"/>
    <w:rsid w:val="007C4D16"/>
    <w:rsid w:val="007C5616"/>
    <w:rsid w:val="007C6464"/>
    <w:rsid w:val="007D1D55"/>
    <w:rsid w:val="007D361C"/>
    <w:rsid w:val="007E0CD3"/>
    <w:rsid w:val="007E22EC"/>
    <w:rsid w:val="007E5AAC"/>
    <w:rsid w:val="007E6B8D"/>
    <w:rsid w:val="007F4184"/>
    <w:rsid w:val="00800528"/>
    <w:rsid w:val="00801A10"/>
    <w:rsid w:val="008025B1"/>
    <w:rsid w:val="0081388A"/>
    <w:rsid w:val="00820B04"/>
    <w:rsid w:val="0082208A"/>
    <w:rsid w:val="0083170C"/>
    <w:rsid w:val="00832110"/>
    <w:rsid w:val="00834387"/>
    <w:rsid w:val="00840EBF"/>
    <w:rsid w:val="00841BC1"/>
    <w:rsid w:val="00842EB5"/>
    <w:rsid w:val="00843B1A"/>
    <w:rsid w:val="00846D91"/>
    <w:rsid w:val="00855078"/>
    <w:rsid w:val="00855E68"/>
    <w:rsid w:val="00866639"/>
    <w:rsid w:val="00875229"/>
    <w:rsid w:val="00887937"/>
    <w:rsid w:val="0089268C"/>
    <w:rsid w:val="00892D8F"/>
    <w:rsid w:val="00893488"/>
    <w:rsid w:val="008952E5"/>
    <w:rsid w:val="008C017D"/>
    <w:rsid w:val="008C732C"/>
    <w:rsid w:val="008D4547"/>
    <w:rsid w:val="008D4A1F"/>
    <w:rsid w:val="008E121E"/>
    <w:rsid w:val="008E1678"/>
    <w:rsid w:val="008E1B12"/>
    <w:rsid w:val="008E30C8"/>
    <w:rsid w:val="008E409A"/>
    <w:rsid w:val="008E677C"/>
    <w:rsid w:val="008F09D7"/>
    <w:rsid w:val="008F0A58"/>
    <w:rsid w:val="008F1A56"/>
    <w:rsid w:val="00907086"/>
    <w:rsid w:val="009074E0"/>
    <w:rsid w:val="009129FA"/>
    <w:rsid w:val="00916410"/>
    <w:rsid w:val="00930117"/>
    <w:rsid w:val="00935CB3"/>
    <w:rsid w:val="00940779"/>
    <w:rsid w:val="009419EB"/>
    <w:rsid w:val="00941E4A"/>
    <w:rsid w:val="00944EB0"/>
    <w:rsid w:val="0095021F"/>
    <w:rsid w:val="009517DB"/>
    <w:rsid w:val="00961CA0"/>
    <w:rsid w:val="009622D5"/>
    <w:rsid w:val="00962D82"/>
    <w:rsid w:val="00963C1B"/>
    <w:rsid w:val="00967B89"/>
    <w:rsid w:val="00970B22"/>
    <w:rsid w:val="0097609D"/>
    <w:rsid w:val="00976BF3"/>
    <w:rsid w:val="00977A38"/>
    <w:rsid w:val="00983CB5"/>
    <w:rsid w:val="00984651"/>
    <w:rsid w:val="00984C00"/>
    <w:rsid w:val="00993FAB"/>
    <w:rsid w:val="009947CE"/>
    <w:rsid w:val="00995FFE"/>
    <w:rsid w:val="009A26EA"/>
    <w:rsid w:val="009A5B05"/>
    <w:rsid w:val="009A7A3A"/>
    <w:rsid w:val="009B6A50"/>
    <w:rsid w:val="009C1D31"/>
    <w:rsid w:val="009C561F"/>
    <w:rsid w:val="009C5D62"/>
    <w:rsid w:val="009C61CE"/>
    <w:rsid w:val="009D0954"/>
    <w:rsid w:val="009D356F"/>
    <w:rsid w:val="009D57D0"/>
    <w:rsid w:val="009E18D1"/>
    <w:rsid w:val="009E1B30"/>
    <w:rsid w:val="009E4D26"/>
    <w:rsid w:val="009F1C5C"/>
    <w:rsid w:val="009F7655"/>
    <w:rsid w:val="00A15012"/>
    <w:rsid w:val="00A17455"/>
    <w:rsid w:val="00A23088"/>
    <w:rsid w:val="00A30D1B"/>
    <w:rsid w:val="00A31985"/>
    <w:rsid w:val="00A31CC1"/>
    <w:rsid w:val="00A34AB1"/>
    <w:rsid w:val="00A34F8A"/>
    <w:rsid w:val="00A368D2"/>
    <w:rsid w:val="00A41336"/>
    <w:rsid w:val="00A43727"/>
    <w:rsid w:val="00A43F93"/>
    <w:rsid w:val="00A46537"/>
    <w:rsid w:val="00A469F2"/>
    <w:rsid w:val="00A54ECF"/>
    <w:rsid w:val="00A5553B"/>
    <w:rsid w:val="00A55F66"/>
    <w:rsid w:val="00A56937"/>
    <w:rsid w:val="00A63D0F"/>
    <w:rsid w:val="00A64859"/>
    <w:rsid w:val="00A6525B"/>
    <w:rsid w:val="00A66A0D"/>
    <w:rsid w:val="00A72AA9"/>
    <w:rsid w:val="00A73BAD"/>
    <w:rsid w:val="00A74D9C"/>
    <w:rsid w:val="00A80EB9"/>
    <w:rsid w:val="00A96746"/>
    <w:rsid w:val="00A96FFF"/>
    <w:rsid w:val="00A97956"/>
    <w:rsid w:val="00AA0397"/>
    <w:rsid w:val="00AA1F98"/>
    <w:rsid w:val="00AB3F66"/>
    <w:rsid w:val="00AB478E"/>
    <w:rsid w:val="00AB5DBA"/>
    <w:rsid w:val="00AC1297"/>
    <w:rsid w:val="00AC1631"/>
    <w:rsid w:val="00AC2AEA"/>
    <w:rsid w:val="00AC78F7"/>
    <w:rsid w:val="00AD25B8"/>
    <w:rsid w:val="00AD45E0"/>
    <w:rsid w:val="00AD47E5"/>
    <w:rsid w:val="00AD5B73"/>
    <w:rsid w:val="00AE2ED4"/>
    <w:rsid w:val="00AE6CDA"/>
    <w:rsid w:val="00AF05DA"/>
    <w:rsid w:val="00AF2544"/>
    <w:rsid w:val="00AF6EC6"/>
    <w:rsid w:val="00B004A9"/>
    <w:rsid w:val="00B06183"/>
    <w:rsid w:val="00B11BB5"/>
    <w:rsid w:val="00B130F8"/>
    <w:rsid w:val="00B14660"/>
    <w:rsid w:val="00B16515"/>
    <w:rsid w:val="00B215D9"/>
    <w:rsid w:val="00B25C67"/>
    <w:rsid w:val="00B26EC0"/>
    <w:rsid w:val="00B3180B"/>
    <w:rsid w:val="00B44FF2"/>
    <w:rsid w:val="00B46D6A"/>
    <w:rsid w:val="00B51621"/>
    <w:rsid w:val="00B533E1"/>
    <w:rsid w:val="00B53FE9"/>
    <w:rsid w:val="00B568A4"/>
    <w:rsid w:val="00B57A15"/>
    <w:rsid w:val="00B62C8F"/>
    <w:rsid w:val="00B668A2"/>
    <w:rsid w:val="00B70A4C"/>
    <w:rsid w:val="00B72509"/>
    <w:rsid w:val="00B7351B"/>
    <w:rsid w:val="00B750A9"/>
    <w:rsid w:val="00B77D1E"/>
    <w:rsid w:val="00B8065D"/>
    <w:rsid w:val="00B813AF"/>
    <w:rsid w:val="00B830E0"/>
    <w:rsid w:val="00B85DB2"/>
    <w:rsid w:val="00BA59C4"/>
    <w:rsid w:val="00BB37D8"/>
    <w:rsid w:val="00BB6C65"/>
    <w:rsid w:val="00BC5A2B"/>
    <w:rsid w:val="00BC5AF5"/>
    <w:rsid w:val="00BD239A"/>
    <w:rsid w:val="00BD596A"/>
    <w:rsid w:val="00BD6C86"/>
    <w:rsid w:val="00BE47F0"/>
    <w:rsid w:val="00BE5420"/>
    <w:rsid w:val="00BF12C9"/>
    <w:rsid w:val="00BF271D"/>
    <w:rsid w:val="00BF3FB2"/>
    <w:rsid w:val="00BF4345"/>
    <w:rsid w:val="00BF58AC"/>
    <w:rsid w:val="00BF768E"/>
    <w:rsid w:val="00C0026D"/>
    <w:rsid w:val="00C018C2"/>
    <w:rsid w:val="00C01E75"/>
    <w:rsid w:val="00C01FFB"/>
    <w:rsid w:val="00C02968"/>
    <w:rsid w:val="00C04FBF"/>
    <w:rsid w:val="00C1103E"/>
    <w:rsid w:val="00C11129"/>
    <w:rsid w:val="00C1280F"/>
    <w:rsid w:val="00C31FCA"/>
    <w:rsid w:val="00C3298D"/>
    <w:rsid w:val="00C35C3E"/>
    <w:rsid w:val="00C402E5"/>
    <w:rsid w:val="00C43D09"/>
    <w:rsid w:val="00C4489D"/>
    <w:rsid w:val="00C503D2"/>
    <w:rsid w:val="00C52B37"/>
    <w:rsid w:val="00C5560F"/>
    <w:rsid w:val="00C6281D"/>
    <w:rsid w:val="00C71D24"/>
    <w:rsid w:val="00C75ABC"/>
    <w:rsid w:val="00C82870"/>
    <w:rsid w:val="00C926AE"/>
    <w:rsid w:val="00C92A10"/>
    <w:rsid w:val="00C971F7"/>
    <w:rsid w:val="00CA2677"/>
    <w:rsid w:val="00CA2A8A"/>
    <w:rsid w:val="00CA35C0"/>
    <w:rsid w:val="00CA6688"/>
    <w:rsid w:val="00CA6DFA"/>
    <w:rsid w:val="00CA713C"/>
    <w:rsid w:val="00CB3B8B"/>
    <w:rsid w:val="00CB793B"/>
    <w:rsid w:val="00CC2D79"/>
    <w:rsid w:val="00CC3EFD"/>
    <w:rsid w:val="00CD17E1"/>
    <w:rsid w:val="00CD7F24"/>
    <w:rsid w:val="00CE0C74"/>
    <w:rsid w:val="00CE20B6"/>
    <w:rsid w:val="00CE4553"/>
    <w:rsid w:val="00CE46F1"/>
    <w:rsid w:val="00CE5F0D"/>
    <w:rsid w:val="00CF23D6"/>
    <w:rsid w:val="00D01D5E"/>
    <w:rsid w:val="00D02C28"/>
    <w:rsid w:val="00D0451F"/>
    <w:rsid w:val="00D048E3"/>
    <w:rsid w:val="00D12B96"/>
    <w:rsid w:val="00D13A15"/>
    <w:rsid w:val="00D20EB5"/>
    <w:rsid w:val="00D350AF"/>
    <w:rsid w:val="00D35E14"/>
    <w:rsid w:val="00D403A9"/>
    <w:rsid w:val="00D40F66"/>
    <w:rsid w:val="00D45546"/>
    <w:rsid w:val="00D629B8"/>
    <w:rsid w:val="00D644D8"/>
    <w:rsid w:val="00D65A32"/>
    <w:rsid w:val="00D70C6D"/>
    <w:rsid w:val="00D74006"/>
    <w:rsid w:val="00D8014E"/>
    <w:rsid w:val="00D840E6"/>
    <w:rsid w:val="00D9283B"/>
    <w:rsid w:val="00D9400D"/>
    <w:rsid w:val="00D9428F"/>
    <w:rsid w:val="00D963C5"/>
    <w:rsid w:val="00DA686F"/>
    <w:rsid w:val="00DB74C2"/>
    <w:rsid w:val="00DC71FC"/>
    <w:rsid w:val="00DD4ED3"/>
    <w:rsid w:val="00DD670C"/>
    <w:rsid w:val="00DD6F38"/>
    <w:rsid w:val="00DF0585"/>
    <w:rsid w:val="00DF09B2"/>
    <w:rsid w:val="00DF56A5"/>
    <w:rsid w:val="00DF63CC"/>
    <w:rsid w:val="00E023FB"/>
    <w:rsid w:val="00E02462"/>
    <w:rsid w:val="00E14494"/>
    <w:rsid w:val="00E1626C"/>
    <w:rsid w:val="00E20825"/>
    <w:rsid w:val="00E255D0"/>
    <w:rsid w:val="00E3013C"/>
    <w:rsid w:val="00E304E9"/>
    <w:rsid w:val="00E458E6"/>
    <w:rsid w:val="00E45D81"/>
    <w:rsid w:val="00E470A1"/>
    <w:rsid w:val="00E51052"/>
    <w:rsid w:val="00E53AB5"/>
    <w:rsid w:val="00E56D9D"/>
    <w:rsid w:val="00E61903"/>
    <w:rsid w:val="00E61A0E"/>
    <w:rsid w:val="00E72DB2"/>
    <w:rsid w:val="00E72F08"/>
    <w:rsid w:val="00E742C4"/>
    <w:rsid w:val="00E74EF0"/>
    <w:rsid w:val="00E75EB5"/>
    <w:rsid w:val="00E7697F"/>
    <w:rsid w:val="00E81210"/>
    <w:rsid w:val="00E82FF2"/>
    <w:rsid w:val="00E84C34"/>
    <w:rsid w:val="00E855C1"/>
    <w:rsid w:val="00E86070"/>
    <w:rsid w:val="00E86B09"/>
    <w:rsid w:val="00E9523E"/>
    <w:rsid w:val="00E956EF"/>
    <w:rsid w:val="00E95EB2"/>
    <w:rsid w:val="00EA2BE9"/>
    <w:rsid w:val="00EA35CC"/>
    <w:rsid w:val="00EA3924"/>
    <w:rsid w:val="00EA437E"/>
    <w:rsid w:val="00EB06CF"/>
    <w:rsid w:val="00EB0933"/>
    <w:rsid w:val="00EB2EF1"/>
    <w:rsid w:val="00EC33EA"/>
    <w:rsid w:val="00EC3AFF"/>
    <w:rsid w:val="00EC4EE0"/>
    <w:rsid w:val="00EC71A8"/>
    <w:rsid w:val="00ED4DC7"/>
    <w:rsid w:val="00ED4E47"/>
    <w:rsid w:val="00ED5FBE"/>
    <w:rsid w:val="00ED6777"/>
    <w:rsid w:val="00EE2500"/>
    <w:rsid w:val="00EE36FA"/>
    <w:rsid w:val="00EE7A80"/>
    <w:rsid w:val="00EF12FE"/>
    <w:rsid w:val="00EF312E"/>
    <w:rsid w:val="00EF7B60"/>
    <w:rsid w:val="00F0023B"/>
    <w:rsid w:val="00F01EE8"/>
    <w:rsid w:val="00F03B01"/>
    <w:rsid w:val="00F0444B"/>
    <w:rsid w:val="00F16C18"/>
    <w:rsid w:val="00F17913"/>
    <w:rsid w:val="00F17A50"/>
    <w:rsid w:val="00F276C6"/>
    <w:rsid w:val="00F27F16"/>
    <w:rsid w:val="00F3066E"/>
    <w:rsid w:val="00F32B54"/>
    <w:rsid w:val="00F35272"/>
    <w:rsid w:val="00F36C8D"/>
    <w:rsid w:val="00F378E4"/>
    <w:rsid w:val="00F37BA7"/>
    <w:rsid w:val="00F47327"/>
    <w:rsid w:val="00F5166C"/>
    <w:rsid w:val="00F56983"/>
    <w:rsid w:val="00F57E36"/>
    <w:rsid w:val="00F67D98"/>
    <w:rsid w:val="00F72189"/>
    <w:rsid w:val="00F72A75"/>
    <w:rsid w:val="00F75453"/>
    <w:rsid w:val="00F80D45"/>
    <w:rsid w:val="00F84454"/>
    <w:rsid w:val="00F86AB8"/>
    <w:rsid w:val="00F908E6"/>
    <w:rsid w:val="00F909EB"/>
    <w:rsid w:val="00F92868"/>
    <w:rsid w:val="00F93507"/>
    <w:rsid w:val="00F9422C"/>
    <w:rsid w:val="00F94EB3"/>
    <w:rsid w:val="00FA0D20"/>
    <w:rsid w:val="00FA1A24"/>
    <w:rsid w:val="00FC2EDA"/>
    <w:rsid w:val="00FD34AF"/>
    <w:rsid w:val="00FF2036"/>
    <w:rsid w:val="00FF2909"/>
    <w:rsid w:val="00FF4E64"/>
    <w:rsid w:val="00FF4F75"/>
    <w:rsid w:val="00FF67D1"/>
    <w:rsid w:val="00FF7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4C765"/>
  <w15:docId w15:val="{8D1FCFE6-4680-459F-88B7-AB46118E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05A"/>
    <w:pPr>
      <w:spacing w:after="120"/>
      <w:ind w:left="357"/>
      <w:jc w:val="both"/>
    </w:pPr>
    <w:rPr>
      <w:rFonts w:cstheme="minorHAnsi"/>
      <w:sz w:val="24"/>
      <w:szCs w:val="24"/>
      <w:lang w:val="en-US"/>
    </w:rPr>
  </w:style>
  <w:style w:type="paragraph" w:styleId="Nagwek1">
    <w:name w:val="heading 1"/>
    <w:basedOn w:val="Normalny"/>
    <w:next w:val="Normalny"/>
    <w:link w:val="Nagwek1Znak"/>
    <w:uiPriority w:val="9"/>
    <w:qFormat/>
    <w:rsid w:val="00747478"/>
    <w:pPr>
      <w:keepNext/>
      <w:keepLines/>
      <w:numPr>
        <w:numId w:val="5"/>
      </w:numPr>
      <w:spacing w:before="240"/>
      <w:outlineLvl w:val="0"/>
    </w:pPr>
    <w:rPr>
      <w:rFonts w:ascii="Calibri" w:eastAsia="Times New Roman" w:hAnsi="Calibri" w:cs="Calibri"/>
      <w:b/>
      <w:color w:val="2E74B5" w:themeColor="accent1" w:themeShade="BF"/>
      <w:sz w:val="32"/>
      <w:szCs w:val="32"/>
      <w:lang w:eastAsia="pl-PL"/>
    </w:rPr>
  </w:style>
  <w:style w:type="paragraph" w:styleId="Nagwek2">
    <w:name w:val="heading 2"/>
    <w:basedOn w:val="Normalny"/>
    <w:next w:val="Normalny"/>
    <w:link w:val="Nagwek2Znak"/>
    <w:uiPriority w:val="9"/>
    <w:unhideWhenUsed/>
    <w:qFormat/>
    <w:rsid w:val="00BA59C4"/>
    <w:pPr>
      <w:keepNext/>
      <w:keepLines/>
      <w:shd w:val="clear" w:color="auto" w:fill="9CC2E5" w:themeFill="accent1" w:themeFillTint="99"/>
      <w:spacing w:before="240"/>
      <w:outlineLvl w:val="1"/>
    </w:pPr>
    <w:rPr>
      <w:rFonts w:asciiTheme="majorHAnsi" w:eastAsiaTheme="majorEastAsia" w:hAnsiTheme="majorHAnsi" w:cstheme="majorBidi"/>
      <w:b/>
      <w:color w:val="FFFFFF" w:themeColor="background1"/>
      <w:sz w:val="26"/>
      <w:szCs w:val="26"/>
    </w:rPr>
  </w:style>
  <w:style w:type="paragraph" w:styleId="Nagwek3">
    <w:name w:val="heading 3"/>
    <w:basedOn w:val="Normalny"/>
    <w:next w:val="Normalny"/>
    <w:link w:val="Nagwek3Znak"/>
    <w:uiPriority w:val="9"/>
    <w:unhideWhenUsed/>
    <w:qFormat/>
    <w:rsid w:val="00D0451F"/>
    <w:pPr>
      <w:keepNext/>
      <w:keepLines/>
      <w:spacing w:before="240"/>
      <w:ind w:firstLine="352"/>
      <w:outlineLvl w:val="2"/>
    </w:pPr>
    <w:rPr>
      <w:rFonts w:asciiTheme="majorHAnsi" w:eastAsiaTheme="majorEastAsia" w:hAnsiTheme="majorHAnsi" w:cstheme="majorBidi"/>
      <w:b/>
      <w:color w:val="2E74B5" w:themeColor="accent1" w:themeShade="BF"/>
    </w:rPr>
  </w:style>
  <w:style w:type="paragraph" w:styleId="Nagwek4">
    <w:name w:val="heading 4"/>
    <w:basedOn w:val="Normalny"/>
    <w:next w:val="Normalny"/>
    <w:link w:val="Nagwek4Znak"/>
    <w:uiPriority w:val="9"/>
    <w:unhideWhenUsed/>
    <w:qFormat/>
    <w:rsid w:val="00310B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34B5F"/>
    <w:pPr>
      <w:spacing w:before="100" w:beforeAutospacing="1" w:after="100" w:afterAutospacing="1" w:line="240" w:lineRule="auto"/>
    </w:pPr>
    <w:rPr>
      <w:rFonts w:ascii="Times New Roman" w:eastAsia="Times New Roman" w:hAnsi="Times New Roman" w:cs="Times New Roman"/>
      <w:lang w:eastAsia="pl-PL"/>
    </w:rPr>
  </w:style>
  <w:style w:type="paragraph" w:styleId="Akapitzlist">
    <w:name w:val="List Paragraph"/>
    <w:basedOn w:val="Normalny"/>
    <w:uiPriority w:val="34"/>
    <w:qFormat/>
    <w:rsid w:val="007468CF"/>
    <w:pPr>
      <w:ind w:left="720"/>
      <w:contextualSpacing/>
    </w:pPr>
  </w:style>
  <w:style w:type="paragraph" w:styleId="Tytu">
    <w:name w:val="Title"/>
    <w:basedOn w:val="Normalny"/>
    <w:next w:val="Normalny"/>
    <w:link w:val="TytuZnak"/>
    <w:uiPriority w:val="10"/>
    <w:qFormat/>
    <w:rsid w:val="00773F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73F39"/>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747478"/>
    <w:rPr>
      <w:rFonts w:ascii="Calibri" w:eastAsia="Times New Roman" w:hAnsi="Calibri" w:cs="Calibri"/>
      <w:b/>
      <w:color w:val="2E74B5" w:themeColor="accent1" w:themeShade="BF"/>
      <w:sz w:val="32"/>
      <w:szCs w:val="32"/>
      <w:lang w:val="en-US" w:eastAsia="pl-PL"/>
    </w:rPr>
  </w:style>
  <w:style w:type="character" w:customStyle="1" w:styleId="Nagwek2Znak">
    <w:name w:val="Nagłówek 2 Znak"/>
    <w:basedOn w:val="Domylnaczcionkaakapitu"/>
    <w:link w:val="Nagwek2"/>
    <w:uiPriority w:val="9"/>
    <w:rsid w:val="00BA59C4"/>
    <w:rPr>
      <w:rFonts w:asciiTheme="majorHAnsi" w:eastAsiaTheme="majorEastAsia" w:hAnsiTheme="majorHAnsi" w:cstheme="majorBidi"/>
      <w:b/>
      <w:color w:val="FFFFFF" w:themeColor="background1"/>
      <w:sz w:val="26"/>
      <w:szCs w:val="26"/>
      <w:shd w:val="clear" w:color="auto" w:fill="9CC2E5" w:themeFill="accent1" w:themeFillTint="99"/>
      <w:lang w:val="en-US"/>
    </w:rPr>
  </w:style>
  <w:style w:type="character" w:customStyle="1" w:styleId="Nagwek3Znak">
    <w:name w:val="Nagłówek 3 Znak"/>
    <w:basedOn w:val="Domylnaczcionkaakapitu"/>
    <w:link w:val="Nagwek3"/>
    <w:uiPriority w:val="9"/>
    <w:rsid w:val="00D0451F"/>
    <w:rPr>
      <w:rFonts w:asciiTheme="majorHAnsi" w:eastAsiaTheme="majorEastAsia" w:hAnsiTheme="majorHAnsi" w:cstheme="majorBidi"/>
      <w:b/>
      <w:color w:val="2E74B5" w:themeColor="accent1" w:themeShade="BF"/>
      <w:sz w:val="24"/>
      <w:szCs w:val="24"/>
      <w:lang w:val="en-US"/>
    </w:rPr>
  </w:style>
  <w:style w:type="character" w:customStyle="1" w:styleId="Nagwek4Znak">
    <w:name w:val="Nagłówek 4 Znak"/>
    <w:basedOn w:val="Domylnaczcionkaakapitu"/>
    <w:link w:val="Nagwek4"/>
    <w:uiPriority w:val="9"/>
    <w:rsid w:val="00310B63"/>
    <w:rPr>
      <w:rFonts w:asciiTheme="majorHAnsi" w:eastAsiaTheme="majorEastAsia" w:hAnsiTheme="majorHAnsi" w:cstheme="majorBidi"/>
      <w:i/>
      <w:iCs/>
      <w:color w:val="2E74B5" w:themeColor="accent1" w:themeShade="BF"/>
    </w:rPr>
  </w:style>
  <w:style w:type="paragraph" w:styleId="Nagwekspisutreci">
    <w:name w:val="TOC Heading"/>
    <w:basedOn w:val="Nagwek1"/>
    <w:next w:val="Normalny"/>
    <w:uiPriority w:val="39"/>
    <w:unhideWhenUsed/>
    <w:qFormat/>
    <w:rsid w:val="00310B63"/>
    <w:pPr>
      <w:numPr>
        <w:numId w:val="0"/>
      </w:numPr>
      <w:outlineLvl w:val="9"/>
    </w:pPr>
    <w:rPr>
      <w:b w:val="0"/>
      <w:lang w:val="pl-PL"/>
    </w:rPr>
  </w:style>
  <w:style w:type="paragraph" w:styleId="Spistreci1">
    <w:name w:val="toc 1"/>
    <w:basedOn w:val="Normalny"/>
    <w:next w:val="Normalny"/>
    <w:autoRedefine/>
    <w:uiPriority w:val="39"/>
    <w:unhideWhenUsed/>
    <w:rsid w:val="00000960"/>
    <w:pPr>
      <w:tabs>
        <w:tab w:val="left" w:pos="284"/>
        <w:tab w:val="right" w:leader="dot" w:pos="9062"/>
      </w:tabs>
      <w:spacing w:after="100"/>
      <w:ind w:left="0"/>
    </w:pPr>
  </w:style>
  <w:style w:type="paragraph" w:styleId="Spistreci2">
    <w:name w:val="toc 2"/>
    <w:basedOn w:val="Normalny"/>
    <w:next w:val="Normalny"/>
    <w:autoRedefine/>
    <w:uiPriority w:val="39"/>
    <w:unhideWhenUsed/>
    <w:rsid w:val="00000960"/>
    <w:pPr>
      <w:tabs>
        <w:tab w:val="right" w:leader="dot" w:pos="9062"/>
      </w:tabs>
      <w:spacing w:after="100"/>
      <w:ind w:left="426"/>
    </w:pPr>
  </w:style>
  <w:style w:type="paragraph" w:styleId="Spistreci3">
    <w:name w:val="toc 3"/>
    <w:basedOn w:val="Normalny"/>
    <w:next w:val="Normalny"/>
    <w:autoRedefine/>
    <w:uiPriority w:val="39"/>
    <w:unhideWhenUsed/>
    <w:rsid w:val="00000960"/>
    <w:pPr>
      <w:tabs>
        <w:tab w:val="right" w:leader="dot" w:pos="9062"/>
      </w:tabs>
      <w:spacing w:after="100"/>
      <w:ind w:left="709"/>
    </w:pPr>
  </w:style>
  <w:style w:type="character" w:styleId="Hipercze">
    <w:name w:val="Hyperlink"/>
    <w:basedOn w:val="Domylnaczcionkaakapitu"/>
    <w:uiPriority w:val="99"/>
    <w:unhideWhenUsed/>
    <w:rsid w:val="00310B63"/>
    <w:rPr>
      <w:color w:val="0563C1" w:themeColor="hyperlink"/>
      <w:u w:val="single"/>
    </w:rPr>
  </w:style>
  <w:style w:type="paragraph" w:styleId="Nagwek">
    <w:name w:val="header"/>
    <w:basedOn w:val="Normalny"/>
    <w:link w:val="NagwekZnak"/>
    <w:uiPriority w:val="99"/>
    <w:unhideWhenUsed/>
    <w:rsid w:val="00310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B63"/>
  </w:style>
  <w:style w:type="paragraph" w:styleId="Stopka">
    <w:name w:val="footer"/>
    <w:basedOn w:val="Normalny"/>
    <w:link w:val="StopkaZnak"/>
    <w:uiPriority w:val="99"/>
    <w:unhideWhenUsed/>
    <w:rsid w:val="00310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B63"/>
  </w:style>
  <w:style w:type="character" w:styleId="Odwoaniedokomentarza">
    <w:name w:val="annotation reference"/>
    <w:basedOn w:val="Domylnaczcionkaakapitu"/>
    <w:uiPriority w:val="99"/>
    <w:semiHidden/>
    <w:unhideWhenUsed/>
    <w:rsid w:val="003D5E45"/>
    <w:rPr>
      <w:sz w:val="16"/>
      <w:szCs w:val="16"/>
    </w:rPr>
  </w:style>
  <w:style w:type="paragraph" w:styleId="Tekstkomentarza">
    <w:name w:val="annotation text"/>
    <w:basedOn w:val="Normalny"/>
    <w:link w:val="TekstkomentarzaZnak"/>
    <w:uiPriority w:val="99"/>
    <w:unhideWhenUsed/>
    <w:rsid w:val="003D5E45"/>
    <w:pPr>
      <w:spacing w:line="240" w:lineRule="auto"/>
    </w:pPr>
    <w:rPr>
      <w:sz w:val="20"/>
      <w:szCs w:val="20"/>
    </w:rPr>
  </w:style>
  <w:style w:type="character" w:customStyle="1" w:styleId="TekstkomentarzaZnak">
    <w:name w:val="Tekst komentarza Znak"/>
    <w:basedOn w:val="Domylnaczcionkaakapitu"/>
    <w:link w:val="Tekstkomentarza"/>
    <w:uiPriority w:val="99"/>
    <w:rsid w:val="003D5E45"/>
    <w:rPr>
      <w:sz w:val="20"/>
      <w:szCs w:val="20"/>
    </w:rPr>
  </w:style>
  <w:style w:type="paragraph" w:styleId="Tematkomentarza">
    <w:name w:val="annotation subject"/>
    <w:basedOn w:val="Tekstkomentarza"/>
    <w:next w:val="Tekstkomentarza"/>
    <w:link w:val="TematkomentarzaZnak"/>
    <w:uiPriority w:val="99"/>
    <w:semiHidden/>
    <w:unhideWhenUsed/>
    <w:rsid w:val="003D5E45"/>
    <w:rPr>
      <w:b/>
      <w:bCs/>
    </w:rPr>
  </w:style>
  <w:style w:type="character" w:customStyle="1" w:styleId="TematkomentarzaZnak">
    <w:name w:val="Temat komentarza Znak"/>
    <w:basedOn w:val="TekstkomentarzaZnak"/>
    <w:link w:val="Tematkomentarza"/>
    <w:uiPriority w:val="99"/>
    <w:semiHidden/>
    <w:rsid w:val="003D5E45"/>
    <w:rPr>
      <w:b/>
      <w:bCs/>
      <w:sz w:val="20"/>
      <w:szCs w:val="20"/>
    </w:rPr>
  </w:style>
  <w:style w:type="paragraph" w:styleId="Tekstdymka">
    <w:name w:val="Balloon Text"/>
    <w:basedOn w:val="Normalny"/>
    <w:link w:val="TekstdymkaZnak"/>
    <w:uiPriority w:val="99"/>
    <w:semiHidden/>
    <w:unhideWhenUsed/>
    <w:rsid w:val="003D5E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5E45"/>
    <w:rPr>
      <w:rFonts w:ascii="Segoe UI" w:hAnsi="Segoe UI" w:cs="Segoe UI"/>
      <w:sz w:val="18"/>
      <w:szCs w:val="18"/>
    </w:rPr>
  </w:style>
  <w:style w:type="character" w:styleId="UyteHipercze">
    <w:name w:val="FollowedHyperlink"/>
    <w:basedOn w:val="Domylnaczcionkaakapitu"/>
    <w:uiPriority w:val="99"/>
    <w:semiHidden/>
    <w:unhideWhenUsed/>
    <w:rsid w:val="005B16C3"/>
    <w:rPr>
      <w:color w:val="954F72" w:themeColor="followedHyperlink"/>
      <w:u w:val="single"/>
    </w:rPr>
  </w:style>
  <w:style w:type="paragraph" w:styleId="Zwykytekst">
    <w:name w:val="Plain Text"/>
    <w:basedOn w:val="Normalny"/>
    <w:link w:val="ZwykytekstZnak"/>
    <w:uiPriority w:val="99"/>
    <w:unhideWhenUsed/>
    <w:rsid w:val="00361806"/>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61806"/>
    <w:rPr>
      <w:rFonts w:ascii="Calibri" w:hAnsi="Calibri"/>
      <w:szCs w:val="21"/>
    </w:rPr>
  </w:style>
  <w:style w:type="character" w:customStyle="1" w:styleId="UnresolvedMention1">
    <w:name w:val="Unresolved Mention1"/>
    <w:basedOn w:val="Domylnaczcionkaakapitu"/>
    <w:uiPriority w:val="99"/>
    <w:semiHidden/>
    <w:unhideWhenUsed/>
    <w:rsid w:val="0050764D"/>
    <w:rPr>
      <w:color w:val="605E5C"/>
      <w:shd w:val="clear" w:color="auto" w:fill="E1DFDD"/>
    </w:rPr>
  </w:style>
  <w:style w:type="table" w:styleId="Tabela-Siatka">
    <w:name w:val="Table Grid"/>
    <w:basedOn w:val="Standardowy"/>
    <w:uiPriority w:val="59"/>
    <w:rsid w:val="00EA3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AB5DBA"/>
    <w:pPr>
      <w:spacing w:after="0" w:line="240" w:lineRule="auto"/>
    </w:pPr>
  </w:style>
  <w:style w:type="character" w:styleId="Numerstrony">
    <w:name w:val="page number"/>
    <w:basedOn w:val="Domylnaczcionkaakapitu"/>
    <w:uiPriority w:val="99"/>
    <w:semiHidden/>
    <w:unhideWhenUsed/>
    <w:rsid w:val="00DF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986">
      <w:bodyDiv w:val="1"/>
      <w:marLeft w:val="0"/>
      <w:marRight w:val="0"/>
      <w:marTop w:val="0"/>
      <w:marBottom w:val="0"/>
      <w:divBdr>
        <w:top w:val="none" w:sz="0" w:space="0" w:color="auto"/>
        <w:left w:val="none" w:sz="0" w:space="0" w:color="auto"/>
        <w:bottom w:val="none" w:sz="0" w:space="0" w:color="auto"/>
        <w:right w:val="none" w:sz="0" w:space="0" w:color="auto"/>
      </w:divBdr>
    </w:div>
    <w:div w:id="88435175">
      <w:bodyDiv w:val="1"/>
      <w:marLeft w:val="0"/>
      <w:marRight w:val="0"/>
      <w:marTop w:val="0"/>
      <w:marBottom w:val="0"/>
      <w:divBdr>
        <w:top w:val="none" w:sz="0" w:space="0" w:color="auto"/>
        <w:left w:val="none" w:sz="0" w:space="0" w:color="auto"/>
        <w:bottom w:val="none" w:sz="0" w:space="0" w:color="auto"/>
        <w:right w:val="none" w:sz="0" w:space="0" w:color="auto"/>
      </w:divBdr>
    </w:div>
    <w:div w:id="114757483">
      <w:bodyDiv w:val="1"/>
      <w:marLeft w:val="0"/>
      <w:marRight w:val="0"/>
      <w:marTop w:val="0"/>
      <w:marBottom w:val="0"/>
      <w:divBdr>
        <w:top w:val="none" w:sz="0" w:space="0" w:color="auto"/>
        <w:left w:val="none" w:sz="0" w:space="0" w:color="auto"/>
        <w:bottom w:val="none" w:sz="0" w:space="0" w:color="auto"/>
        <w:right w:val="none" w:sz="0" w:space="0" w:color="auto"/>
      </w:divBdr>
    </w:div>
    <w:div w:id="230194318">
      <w:bodyDiv w:val="1"/>
      <w:marLeft w:val="0"/>
      <w:marRight w:val="0"/>
      <w:marTop w:val="0"/>
      <w:marBottom w:val="0"/>
      <w:divBdr>
        <w:top w:val="none" w:sz="0" w:space="0" w:color="auto"/>
        <w:left w:val="none" w:sz="0" w:space="0" w:color="auto"/>
        <w:bottom w:val="none" w:sz="0" w:space="0" w:color="auto"/>
        <w:right w:val="none" w:sz="0" w:space="0" w:color="auto"/>
      </w:divBdr>
    </w:div>
    <w:div w:id="259681682">
      <w:bodyDiv w:val="1"/>
      <w:marLeft w:val="0"/>
      <w:marRight w:val="0"/>
      <w:marTop w:val="0"/>
      <w:marBottom w:val="0"/>
      <w:divBdr>
        <w:top w:val="none" w:sz="0" w:space="0" w:color="auto"/>
        <w:left w:val="none" w:sz="0" w:space="0" w:color="auto"/>
        <w:bottom w:val="none" w:sz="0" w:space="0" w:color="auto"/>
        <w:right w:val="none" w:sz="0" w:space="0" w:color="auto"/>
      </w:divBdr>
    </w:div>
    <w:div w:id="353925617">
      <w:bodyDiv w:val="1"/>
      <w:marLeft w:val="0"/>
      <w:marRight w:val="0"/>
      <w:marTop w:val="0"/>
      <w:marBottom w:val="0"/>
      <w:divBdr>
        <w:top w:val="none" w:sz="0" w:space="0" w:color="auto"/>
        <w:left w:val="none" w:sz="0" w:space="0" w:color="auto"/>
        <w:bottom w:val="none" w:sz="0" w:space="0" w:color="auto"/>
        <w:right w:val="none" w:sz="0" w:space="0" w:color="auto"/>
      </w:divBdr>
    </w:div>
    <w:div w:id="365374451">
      <w:bodyDiv w:val="1"/>
      <w:marLeft w:val="0"/>
      <w:marRight w:val="0"/>
      <w:marTop w:val="0"/>
      <w:marBottom w:val="0"/>
      <w:divBdr>
        <w:top w:val="none" w:sz="0" w:space="0" w:color="auto"/>
        <w:left w:val="none" w:sz="0" w:space="0" w:color="auto"/>
        <w:bottom w:val="none" w:sz="0" w:space="0" w:color="auto"/>
        <w:right w:val="none" w:sz="0" w:space="0" w:color="auto"/>
      </w:divBdr>
    </w:div>
    <w:div w:id="438718539">
      <w:bodyDiv w:val="1"/>
      <w:marLeft w:val="0"/>
      <w:marRight w:val="0"/>
      <w:marTop w:val="0"/>
      <w:marBottom w:val="0"/>
      <w:divBdr>
        <w:top w:val="none" w:sz="0" w:space="0" w:color="auto"/>
        <w:left w:val="none" w:sz="0" w:space="0" w:color="auto"/>
        <w:bottom w:val="none" w:sz="0" w:space="0" w:color="auto"/>
        <w:right w:val="none" w:sz="0" w:space="0" w:color="auto"/>
      </w:divBdr>
    </w:div>
    <w:div w:id="644091458">
      <w:bodyDiv w:val="1"/>
      <w:marLeft w:val="0"/>
      <w:marRight w:val="0"/>
      <w:marTop w:val="0"/>
      <w:marBottom w:val="0"/>
      <w:divBdr>
        <w:top w:val="none" w:sz="0" w:space="0" w:color="auto"/>
        <w:left w:val="none" w:sz="0" w:space="0" w:color="auto"/>
        <w:bottom w:val="none" w:sz="0" w:space="0" w:color="auto"/>
        <w:right w:val="none" w:sz="0" w:space="0" w:color="auto"/>
      </w:divBdr>
    </w:div>
    <w:div w:id="722950025">
      <w:bodyDiv w:val="1"/>
      <w:marLeft w:val="0"/>
      <w:marRight w:val="0"/>
      <w:marTop w:val="0"/>
      <w:marBottom w:val="0"/>
      <w:divBdr>
        <w:top w:val="none" w:sz="0" w:space="0" w:color="auto"/>
        <w:left w:val="none" w:sz="0" w:space="0" w:color="auto"/>
        <w:bottom w:val="none" w:sz="0" w:space="0" w:color="auto"/>
        <w:right w:val="none" w:sz="0" w:space="0" w:color="auto"/>
      </w:divBdr>
    </w:div>
    <w:div w:id="723795896">
      <w:bodyDiv w:val="1"/>
      <w:marLeft w:val="0"/>
      <w:marRight w:val="0"/>
      <w:marTop w:val="0"/>
      <w:marBottom w:val="0"/>
      <w:divBdr>
        <w:top w:val="none" w:sz="0" w:space="0" w:color="auto"/>
        <w:left w:val="none" w:sz="0" w:space="0" w:color="auto"/>
        <w:bottom w:val="none" w:sz="0" w:space="0" w:color="auto"/>
        <w:right w:val="none" w:sz="0" w:space="0" w:color="auto"/>
      </w:divBdr>
    </w:div>
    <w:div w:id="770010225">
      <w:bodyDiv w:val="1"/>
      <w:marLeft w:val="0"/>
      <w:marRight w:val="0"/>
      <w:marTop w:val="0"/>
      <w:marBottom w:val="0"/>
      <w:divBdr>
        <w:top w:val="none" w:sz="0" w:space="0" w:color="auto"/>
        <w:left w:val="none" w:sz="0" w:space="0" w:color="auto"/>
        <w:bottom w:val="none" w:sz="0" w:space="0" w:color="auto"/>
        <w:right w:val="none" w:sz="0" w:space="0" w:color="auto"/>
      </w:divBdr>
    </w:div>
    <w:div w:id="781847739">
      <w:bodyDiv w:val="1"/>
      <w:marLeft w:val="0"/>
      <w:marRight w:val="0"/>
      <w:marTop w:val="0"/>
      <w:marBottom w:val="0"/>
      <w:divBdr>
        <w:top w:val="none" w:sz="0" w:space="0" w:color="auto"/>
        <w:left w:val="none" w:sz="0" w:space="0" w:color="auto"/>
        <w:bottom w:val="none" w:sz="0" w:space="0" w:color="auto"/>
        <w:right w:val="none" w:sz="0" w:space="0" w:color="auto"/>
      </w:divBdr>
      <w:divsChild>
        <w:div w:id="296960375">
          <w:marLeft w:val="806"/>
          <w:marRight w:val="0"/>
          <w:marTop w:val="154"/>
          <w:marBottom w:val="0"/>
          <w:divBdr>
            <w:top w:val="none" w:sz="0" w:space="0" w:color="auto"/>
            <w:left w:val="none" w:sz="0" w:space="0" w:color="auto"/>
            <w:bottom w:val="none" w:sz="0" w:space="0" w:color="auto"/>
            <w:right w:val="none" w:sz="0" w:space="0" w:color="auto"/>
          </w:divBdr>
        </w:div>
        <w:div w:id="1914581250">
          <w:marLeft w:val="806"/>
          <w:marRight w:val="0"/>
          <w:marTop w:val="154"/>
          <w:marBottom w:val="0"/>
          <w:divBdr>
            <w:top w:val="none" w:sz="0" w:space="0" w:color="auto"/>
            <w:left w:val="none" w:sz="0" w:space="0" w:color="auto"/>
            <w:bottom w:val="none" w:sz="0" w:space="0" w:color="auto"/>
            <w:right w:val="none" w:sz="0" w:space="0" w:color="auto"/>
          </w:divBdr>
        </w:div>
        <w:div w:id="99036964">
          <w:marLeft w:val="806"/>
          <w:marRight w:val="0"/>
          <w:marTop w:val="154"/>
          <w:marBottom w:val="0"/>
          <w:divBdr>
            <w:top w:val="none" w:sz="0" w:space="0" w:color="auto"/>
            <w:left w:val="none" w:sz="0" w:space="0" w:color="auto"/>
            <w:bottom w:val="none" w:sz="0" w:space="0" w:color="auto"/>
            <w:right w:val="none" w:sz="0" w:space="0" w:color="auto"/>
          </w:divBdr>
        </w:div>
        <w:div w:id="919563136">
          <w:marLeft w:val="806"/>
          <w:marRight w:val="0"/>
          <w:marTop w:val="154"/>
          <w:marBottom w:val="0"/>
          <w:divBdr>
            <w:top w:val="none" w:sz="0" w:space="0" w:color="auto"/>
            <w:left w:val="none" w:sz="0" w:space="0" w:color="auto"/>
            <w:bottom w:val="none" w:sz="0" w:space="0" w:color="auto"/>
            <w:right w:val="none" w:sz="0" w:space="0" w:color="auto"/>
          </w:divBdr>
        </w:div>
      </w:divsChild>
    </w:div>
    <w:div w:id="884408927">
      <w:bodyDiv w:val="1"/>
      <w:marLeft w:val="0"/>
      <w:marRight w:val="0"/>
      <w:marTop w:val="0"/>
      <w:marBottom w:val="0"/>
      <w:divBdr>
        <w:top w:val="none" w:sz="0" w:space="0" w:color="auto"/>
        <w:left w:val="none" w:sz="0" w:space="0" w:color="auto"/>
        <w:bottom w:val="none" w:sz="0" w:space="0" w:color="auto"/>
        <w:right w:val="none" w:sz="0" w:space="0" w:color="auto"/>
      </w:divBdr>
    </w:div>
    <w:div w:id="981496599">
      <w:bodyDiv w:val="1"/>
      <w:marLeft w:val="0"/>
      <w:marRight w:val="0"/>
      <w:marTop w:val="0"/>
      <w:marBottom w:val="0"/>
      <w:divBdr>
        <w:top w:val="none" w:sz="0" w:space="0" w:color="auto"/>
        <w:left w:val="none" w:sz="0" w:space="0" w:color="auto"/>
        <w:bottom w:val="none" w:sz="0" w:space="0" w:color="auto"/>
        <w:right w:val="none" w:sz="0" w:space="0" w:color="auto"/>
      </w:divBdr>
    </w:div>
    <w:div w:id="999310533">
      <w:bodyDiv w:val="1"/>
      <w:marLeft w:val="0"/>
      <w:marRight w:val="0"/>
      <w:marTop w:val="0"/>
      <w:marBottom w:val="0"/>
      <w:divBdr>
        <w:top w:val="none" w:sz="0" w:space="0" w:color="auto"/>
        <w:left w:val="none" w:sz="0" w:space="0" w:color="auto"/>
        <w:bottom w:val="none" w:sz="0" w:space="0" w:color="auto"/>
        <w:right w:val="none" w:sz="0" w:space="0" w:color="auto"/>
      </w:divBdr>
    </w:div>
    <w:div w:id="1021470232">
      <w:bodyDiv w:val="1"/>
      <w:marLeft w:val="0"/>
      <w:marRight w:val="0"/>
      <w:marTop w:val="0"/>
      <w:marBottom w:val="0"/>
      <w:divBdr>
        <w:top w:val="none" w:sz="0" w:space="0" w:color="auto"/>
        <w:left w:val="none" w:sz="0" w:space="0" w:color="auto"/>
        <w:bottom w:val="none" w:sz="0" w:space="0" w:color="auto"/>
        <w:right w:val="none" w:sz="0" w:space="0" w:color="auto"/>
      </w:divBdr>
    </w:div>
    <w:div w:id="1133597927">
      <w:bodyDiv w:val="1"/>
      <w:marLeft w:val="0"/>
      <w:marRight w:val="0"/>
      <w:marTop w:val="0"/>
      <w:marBottom w:val="0"/>
      <w:divBdr>
        <w:top w:val="none" w:sz="0" w:space="0" w:color="auto"/>
        <w:left w:val="none" w:sz="0" w:space="0" w:color="auto"/>
        <w:bottom w:val="none" w:sz="0" w:space="0" w:color="auto"/>
        <w:right w:val="none" w:sz="0" w:space="0" w:color="auto"/>
      </w:divBdr>
      <w:divsChild>
        <w:div w:id="1216509542">
          <w:marLeft w:val="0"/>
          <w:marRight w:val="0"/>
          <w:marTop w:val="0"/>
          <w:marBottom w:val="0"/>
          <w:divBdr>
            <w:top w:val="none" w:sz="0" w:space="0" w:color="auto"/>
            <w:left w:val="none" w:sz="0" w:space="0" w:color="auto"/>
            <w:bottom w:val="none" w:sz="0" w:space="0" w:color="auto"/>
            <w:right w:val="none" w:sz="0" w:space="0" w:color="auto"/>
          </w:divBdr>
          <w:divsChild>
            <w:div w:id="1652708516">
              <w:marLeft w:val="0"/>
              <w:marRight w:val="0"/>
              <w:marTop w:val="0"/>
              <w:marBottom w:val="0"/>
              <w:divBdr>
                <w:top w:val="none" w:sz="0" w:space="0" w:color="auto"/>
                <w:left w:val="none" w:sz="0" w:space="0" w:color="auto"/>
                <w:bottom w:val="none" w:sz="0" w:space="0" w:color="auto"/>
                <w:right w:val="none" w:sz="0" w:space="0" w:color="auto"/>
              </w:divBdr>
              <w:divsChild>
                <w:div w:id="11294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1122">
      <w:bodyDiv w:val="1"/>
      <w:marLeft w:val="0"/>
      <w:marRight w:val="0"/>
      <w:marTop w:val="0"/>
      <w:marBottom w:val="0"/>
      <w:divBdr>
        <w:top w:val="none" w:sz="0" w:space="0" w:color="auto"/>
        <w:left w:val="none" w:sz="0" w:space="0" w:color="auto"/>
        <w:bottom w:val="none" w:sz="0" w:space="0" w:color="auto"/>
        <w:right w:val="none" w:sz="0" w:space="0" w:color="auto"/>
      </w:divBdr>
    </w:div>
    <w:div w:id="1201748860">
      <w:bodyDiv w:val="1"/>
      <w:marLeft w:val="0"/>
      <w:marRight w:val="0"/>
      <w:marTop w:val="0"/>
      <w:marBottom w:val="0"/>
      <w:divBdr>
        <w:top w:val="none" w:sz="0" w:space="0" w:color="auto"/>
        <w:left w:val="none" w:sz="0" w:space="0" w:color="auto"/>
        <w:bottom w:val="none" w:sz="0" w:space="0" w:color="auto"/>
        <w:right w:val="none" w:sz="0" w:space="0" w:color="auto"/>
      </w:divBdr>
      <w:divsChild>
        <w:div w:id="978195342">
          <w:marLeft w:val="547"/>
          <w:marRight w:val="0"/>
          <w:marTop w:val="240"/>
          <w:marBottom w:val="0"/>
          <w:divBdr>
            <w:top w:val="none" w:sz="0" w:space="0" w:color="auto"/>
            <w:left w:val="none" w:sz="0" w:space="0" w:color="auto"/>
            <w:bottom w:val="none" w:sz="0" w:space="0" w:color="auto"/>
            <w:right w:val="none" w:sz="0" w:space="0" w:color="auto"/>
          </w:divBdr>
        </w:div>
      </w:divsChild>
    </w:div>
    <w:div w:id="1279484533">
      <w:bodyDiv w:val="1"/>
      <w:marLeft w:val="0"/>
      <w:marRight w:val="0"/>
      <w:marTop w:val="0"/>
      <w:marBottom w:val="0"/>
      <w:divBdr>
        <w:top w:val="none" w:sz="0" w:space="0" w:color="auto"/>
        <w:left w:val="none" w:sz="0" w:space="0" w:color="auto"/>
        <w:bottom w:val="none" w:sz="0" w:space="0" w:color="auto"/>
        <w:right w:val="none" w:sz="0" w:space="0" w:color="auto"/>
      </w:divBdr>
      <w:divsChild>
        <w:div w:id="955479694">
          <w:marLeft w:val="0"/>
          <w:marRight w:val="0"/>
          <w:marTop w:val="0"/>
          <w:marBottom w:val="0"/>
          <w:divBdr>
            <w:top w:val="none" w:sz="0" w:space="0" w:color="auto"/>
            <w:left w:val="none" w:sz="0" w:space="0" w:color="auto"/>
            <w:bottom w:val="none" w:sz="0" w:space="0" w:color="auto"/>
            <w:right w:val="none" w:sz="0" w:space="0" w:color="auto"/>
          </w:divBdr>
          <w:divsChild>
            <w:div w:id="1674528291">
              <w:marLeft w:val="0"/>
              <w:marRight w:val="0"/>
              <w:marTop w:val="0"/>
              <w:marBottom w:val="0"/>
              <w:divBdr>
                <w:top w:val="none" w:sz="0" w:space="0" w:color="auto"/>
                <w:left w:val="none" w:sz="0" w:space="0" w:color="auto"/>
                <w:bottom w:val="none" w:sz="0" w:space="0" w:color="auto"/>
                <w:right w:val="none" w:sz="0" w:space="0" w:color="auto"/>
              </w:divBdr>
              <w:divsChild>
                <w:div w:id="12405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4789">
      <w:bodyDiv w:val="1"/>
      <w:marLeft w:val="0"/>
      <w:marRight w:val="0"/>
      <w:marTop w:val="0"/>
      <w:marBottom w:val="0"/>
      <w:divBdr>
        <w:top w:val="none" w:sz="0" w:space="0" w:color="auto"/>
        <w:left w:val="none" w:sz="0" w:space="0" w:color="auto"/>
        <w:bottom w:val="none" w:sz="0" w:space="0" w:color="auto"/>
        <w:right w:val="none" w:sz="0" w:space="0" w:color="auto"/>
      </w:divBdr>
    </w:div>
    <w:div w:id="1436558715">
      <w:bodyDiv w:val="1"/>
      <w:marLeft w:val="0"/>
      <w:marRight w:val="0"/>
      <w:marTop w:val="0"/>
      <w:marBottom w:val="0"/>
      <w:divBdr>
        <w:top w:val="none" w:sz="0" w:space="0" w:color="auto"/>
        <w:left w:val="none" w:sz="0" w:space="0" w:color="auto"/>
        <w:bottom w:val="none" w:sz="0" w:space="0" w:color="auto"/>
        <w:right w:val="none" w:sz="0" w:space="0" w:color="auto"/>
      </w:divBdr>
      <w:divsChild>
        <w:div w:id="391317924">
          <w:marLeft w:val="0"/>
          <w:marRight w:val="0"/>
          <w:marTop w:val="0"/>
          <w:marBottom w:val="0"/>
          <w:divBdr>
            <w:top w:val="none" w:sz="0" w:space="0" w:color="auto"/>
            <w:left w:val="none" w:sz="0" w:space="0" w:color="auto"/>
            <w:bottom w:val="none" w:sz="0" w:space="0" w:color="auto"/>
            <w:right w:val="none" w:sz="0" w:space="0" w:color="auto"/>
          </w:divBdr>
          <w:divsChild>
            <w:div w:id="301010565">
              <w:marLeft w:val="0"/>
              <w:marRight w:val="0"/>
              <w:marTop w:val="0"/>
              <w:marBottom w:val="0"/>
              <w:divBdr>
                <w:top w:val="none" w:sz="0" w:space="0" w:color="auto"/>
                <w:left w:val="none" w:sz="0" w:space="0" w:color="auto"/>
                <w:bottom w:val="none" w:sz="0" w:space="0" w:color="auto"/>
                <w:right w:val="none" w:sz="0" w:space="0" w:color="auto"/>
              </w:divBdr>
              <w:divsChild>
                <w:div w:id="11852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4431">
      <w:bodyDiv w:val="1"/>
      <w:marLeft w:val="0"/>
      <w:marRight w:val="0"/>
      <w:marTop w:val="0"/>
      <w:marBottom w:val="0"/>
      <w:divBdr>
        <w:top w:val="none" w:sz="0" w:space="0" w:color="auto"/>
        <w:left w:val="none" w:sz="0" w:space="0" w:color="auto"/>
        <w:bottom w:val="none" w:sz="0" w:space="0" w:color="auto"/>
        <w:right w:val="none" w:sz="0" w:space="0" w:color="auto"/>
      </w:divBdr>
    </w:div>
    <w:div w:id="1499728629">
      <w:bodyDiv w:val="1"/>
      <w:marLeft w:val="0"/>
      <w:marRight w:val="0"/>
      <w:marTop w:val="0"/>
      <w:marBottom w:val="0"/>
      <w:divBdr>
        <w:top w:val="none" w:sz="0" w:space="0" w:color="auto"/>
        <w:left w:val="none" w:sz="0" w:space="0" w:color="auto"/>
        <w:bottom w:val="none" w:sz="0" w:space="0" w:color="auto"/>
        <w:right w:val="none" w:sz="0" w:space="0" w:color="auto"/>
      </w:divBdr>
    </w:div>
    <w:div w:id="1519664063">
      <w:bodyDiv w:val="1"/>
      <w:marLeft w:val="0"/>
      <w:marRight w:val="0"/>
      <w:marTop w:val="0"/>
      <w:marBottom w:val="0"/>
      <w:divBdr>
        <w:top w:val="none" w:sz="0" w:space="0" w:color="auto"/>
        <w:left w:val="none" w:sz="0" w:space="0" w:color="auto"/>
        <w:bottom w:val="none" w:sz="0" w:space="0" w:color="auto"/>
        <w:right w:val="none" w:sz="0" w:space="0" w:color="auto"/>
      </w:divBdr>
    </w:div>
    <w:div w:id="1551457724">
      <w:bodyDiv w:val="1"/>
      <w:marLeft w:val="0"/>
      <w:marRight w:val="0"/>
      <w:marTop w:val="0"/>
      <w:marBottom w:val="0"/>
      <w:divBdr>
        <w:top w:val="none" w:sz="0" w:space="0" w:color="auto"/>
        <w:left w:val="none" w:sz="0" w:space="0" w:color="auto"/>
        <w:bottom w:val="none" w:sz="0" w:space="0" w:color="auto"/>
        <w:right w:val="none" w:sz="0" w:space="0" w:color="auto"/>
      </w:divBdr>
    </w:div>
    <w:div w:id="1681201522">
      <w:bodyDiv w:val="1"/>
      <w:marLeft w:val="0"/>
      <w:marRight w:val="0"/>
      <w:marTop w:val="0"/>
      <w:marBottom w:val="0"/>
      <w:divBdr>
        <w:top w:val="none" w:sz="0" w:space="0" w:color="auto"/>
        <w:left w:val="none" w:sz="0" w:space="0" w:color="auto"/>
        <w:bottom w:val="none" w:sz="0" w:space="0" w:color="auto"/>
        <w:right w:val="none" w:sz="0" w:space="0" w:color="auto"/>
      </w:divBdr>
    </w:div>
    <w:div w:id="1742486739">
      <w:bodyDiv w:val="1"/>
      <w:marLeft w:val="0"/>
      <w:marRight w:val="0"/>
      <w:marTop w:val="0"/>
      <w:marBottom w:val="0"/>
      <w:divBdr>
        <w:top w:val="none" w:sz="0" w:space="0" w:color="auto"/>
        <w:left w:val="none" w:sz="0" w:space="0" w:color="auto"/>
        <w:bottom w:val="none" w:sz="0" w:space="0" w:color="auto"/>
        <w:right w:val="none" w:sz="0" w:space="0" w:color="auto"/>
      </w:divBdr>
    </w:div>
    <w:div w:id="1790930409">
      <w:bodyDiv w:val="1"/>
      <w:marLeft w:val="0"/>
      <w:marRight w:val="0"/>
      <w:marTop w:val="0"/>
      <w:marBottom w:val="0"/>
      <w:divBdr>
        <w:top w:val="none" w:sz="0" w:space="0" w:color="auto"/>
        <w:left w:val="none" w:sz="0" w:space="0" w:color="auto"/>
        <w:bottom w:val="none" w:sz="0" w:space="0" w:color="auto"/>
        <w:right w:val="none" w:sz="0" w:space="0" w:color="auto"/>
      </w:divBdr>
      <w:divsChild>
        <w:div w:id="2034453499">
          <w:marLeft w:val="0"/>
          <w:marRight w:val="0"/>
          <w:marTop w:val="0"/>
          <w:marBottom w:val="0"/>
          <w:divBdr>
            <w:top w:val="none" w:sz="0" w:space="0" w:color="auto"/>
            <w:left w:val="none" w:sz="0" w:space="0" w:color="auto"/>
            <w:bottom w:val="none" w:sz="0" w:space="0" w:color="auto"/>
            <w:right w:val="none" w:sz="0" w:space="0" w:color="auto"/>
          </w:divBdr>
          <w:divsChild>
            <w:div w:id="997727731">
              <w:marLeft w:val="0"/>
              <w:marRight w:val="0"/>
              <w:marTop w:val="0"/>
              <w:marBottom w:val="0"/>
              <w:divBdr>
                <w:top w:val="none" w:sz="0" w:space="0" w:color="auto"/>
                <w:left w:val="none" w:sz="0" w:space="0" w:color="auto"/>
                <w:bottom w:val="none" w:sz="0" w:space="0" w:color="auto"/>
                <w:right w:val="none" w:sz="0" w:space="0" w:color="auto"/>
              </w:divBdr>
              <w:divsChild>
                <w:div w:id="9042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6319">
      <w:bodyDiv w:val="1"/>
      <w:marLeft w:val="0"/>
      <w:marRight w:val="0"/>
      <w:marTop w:val="0"/>
      <w:marBottom w:val="0"/>
      <w:divBdr>
        <w:top w:val="none" w:sz="0" w:space="0" w:color="auto"/>
        <w:left w:val="none" w:sz="0" w:space="0" w:color="auto"/>
        <w:bottom w:val="none" w:sz="0" w:space="0" w:color="auto"/>
        <w:right w:val="none" w:sz="0" w:space="0" w:color="auto"/>
      </w:divBdr>
      <w:divsChild>
        <w:div w:id="1593078721">
          <w:marLeft w:val="547"/>
          <w:marRight w:val="0"/>
          <w:marTop w:val="240"/>
          <w:marBottom w:val="0"/>
          <w:divBdr>
            <w:top w:val="none" w:sz="0" w:space="0" w:color="auto"/>
            <w:left w:val="none" w:sz="0" w:space="0" w:color="auto"/>
            <w:bottom w:val="none" w:sz="0" w:space="0" w:color="auto"/>
            <w:right w:val="none" w:sz="0" w:space="0" w:color="auto"/>
          </w:divBdr>
        </w:div>
      </w:divsChild>
    </w:div>
    <w:div w:id="1917477236">
      <w:bodyDiv w:val="1"/>
      <w:marLeft w:val="0"/>
      <w:marRight w:val="0"/>
      <w:marTop w:val="0"/>
      <w:marBottom w:val="0"/>
      <w:divBdr>
        <w:top w:val="none" w:sz="0" w:space="0" w:color="auto"/>
        <w:left w:val="none" w:sz="0" w:space="0" w:color="auto"/>
        <w:bottom w:val="none" w:sz="0" w:space="0" w:color="auto"/>
        <w:right w:val="none" w:sz="0" w:space="0" w:color="auto"/>
      </w:divBdr>
    </w:div>
    <w:div w:id="1926956615">
      <w:bodyDiv w:val="1"/>
      <w:marLeft w:val="0"/>
      <w:marRight w:val="0"/>
      <w:marTop w:val="0"/>
      <w:marBottom w:val="0"/>
      <w:divBdr>
        <w:top w:val="none" w:sz="0" w:space="0" w:color="auto"/>
        <w:left w:val="none" w:sz="0" w:space="0" w:color="auto"/>
        <w:bottom w:val="none" w:sz="0" w:space="0" w:color="auto"/>
        <w:right w:val="none" w:sz="0" w:space="0" w:color="auto"/>
      </w:divBdr>
    </w:div>
    <w:div w:id="1981881749">
      <w:bodyDiv w:val="1"/>
      <w:marLeft w:val="0"/>
      <w:marRight w:val="0"/>
      <w:marTop w:val="0"/>
      <w:marBottom w:val="0"/>
      <w:divBdr>
        <w:top w:val="none" w:sz="0" w:space="0" w:color="auto"/>
        <w:left w:val="none" w:sz="0" w:space="0" w:color="auto"/>
        <w:bottom w:val="none" w:sz="0" w:space="0" w:color="auto"/>
        <w:right w:val="none" w:sz="0" w:space="0" w:color="auto"/>
      </w:divBdr>
    </w:div>
    <w:div w:id="1998993334">
      <w:bodyDiv w:val="1"/>
      <w:marLeft w:val="0"/>
      <w:marRight w:val="0"/>
      <w:marTop w:val="0"/>
      <w:marBottom w:val="0"/>
      <w:divBdr>
        <w:top w:val="none" w:sz="0" w:space="0" w:color="auto"/>
        <w:left w:val="none" w:sz="0" w:space="0" w:color="auto"/>
        <w:bottom w:val="none" w:sz="0" w:space="0" w:color="auto"/>
        <w:right w:val="none" w:sz="0" w:space="0" w:color="auto"/>
      </w:divBdr>
    </w:div>
    <w:div w:id="20206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213A8-A8F9-4E4E-BD6A-12FD0038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733</Words>
  <Characters>4400</Characters>
  <Application>Microsoft Office Word</Application>
  <DocSecurity>0</DocSecurity>
  <Lines>36</Lines>
  <Paragraphs>10</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Anna Krawczyk</cp:lastModifiedBy>
  <cp:revision>18</cp:revision>
  <dcterms:created xsi:type="dcterms:W3CDTF">2019-05-16T09:05:00Z</dcterms:created>
  <dcterms:modified xsi:type="dcterms:W3CDTF">2019-10-31T12:05:00Z</dcterms:modified>
</cp:coreProperties>
</file>